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E5" w:rsidRDefault="002D7CE5" w:rsidP="002D7CE5">
      <w:pPr>
        <w:jc w:val="center"/>
        <w:rPr>
          <w:b/>
          <w:bCs/>
          <w:sz w:val="28"/>
          <w:szCs w:val="28"/>
        </w:rPr>
      </w:pPr>
    </w:p>
    <w:p w:rsidR="002D7CE5" w:rsidRDefault="002D7CE5" w:rsidP="002D7CE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pt-PT" w:eastAsia="pt-PT"/>
        </w:rPr>
        <w:drawing>
          <wp:inline distT="0" distB="0" distL="0" distR="0" wp14:anchorId="230B1461" wp14:editId="7B1983C8">
            <wp:extent cx="1579861" cy="118181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M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042" cy="119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6FF" w:rsidRPr="00115208" w:rsidRDefault="008916FF" w:rsidP="002D7CE5">
      <w:pPr>
        <w:jc w:val="center"/>
        <w:rPr>
          <w:b/>
          <w:bCs/>
          <w:sz w:val="24"/>
          <w:szCs w:val="28"/>
        </w:rPr>
      </w:pPr>
      <w:r w:rsidRPr="00115208">
        <w:rPr>
          <w:b/>
          <w:bCs/>
          <w:sz w:val="24"/>
          <w:szCs w:val="28"/>
        </w:rPr>
        <w:t>European Curriculum for MSc Genetic Counselling</w:t>
      </w:r>
    </w:p>
    <w:p w:rsidR="008916FF" w:rsidRPr="00115208" w:rsidRDefault="009F67E2" w:rsidP="002D7CE5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Form H. </w:t>
      </w:r>
      <w:r w:rsidR="008916FF" w:rsidRPr="00115208">
        <w:rPr>
          <w:b/>
          <w:bCs/>
          <w:sz w:val="24"/>
          <w:szCs w:val="28"/>
        </w:rPr>
        <w:t xml:space="preserve">Application for course </w:t>
      </w:r>
      <w:r w:rsidR="004F4A84" w:rsidRPr="00115208">
        <w:rPr>
          <w:b/>
          <w:bCs/>
          <w:sz w:val="24"/>
          <w:szCs w:val="28"/>
        </w:rPr>
        <w:t>renewal</w:t>
      </w:r>
    </w:p>
    <w:p w:rsidR="002D7CE5" w:rsidRDefault="002D7CE5" w:rsidP="008916FF">
      <w:pPr>
        <w:rPr>
          <w:sz w:val="24"/>
        </w:rPr>
      </w:pPr>
    </w:p>
    <w:p w:rsidR="00F713BF" w:rsidRDefault="004604CB" w:rsidP="00F713BF">
      <w:pPr>
        <w:spacing w:line="360" w:lineRule="auto"/>
        <w:rPr>
          <w:sz w:val="24"/>
        </w:rPr>
      </w:pPr>
      <w:r>
        <w:rPr>
          <w:sz w:val="24"/>
        </w:rPr>
        <w:t xml:space="preserve">Master courses </w:t>
      </w:r>
      <w:r w:rsidR="00F713BF">
        <w:rPr>
          <w:sz w:val="24"/>
        </w:rPr>
        <w:t xml:space="preserve">that have been approved by the EBMG as suitable for the education and training of genetic counsellors or genetic nurses should be </w:t>
      </w:r>
      <w:r w:rsidRPr="004F4A84">
        <w:rPr>
          <w:sz w:val="24"/>
        </w:rPr>
        <w:t>reassessed on a three yearly basis</w:t>
      </w:r>
      <w:r>
        <w:rPr>
          <w:sz w:val="24"/>
        </w:rPr>
        <w:t xml:space="preserve"> according</w:t>
      </w:r>
      <w:r w:rsidR="00F713BF">
        <w:rPr>
          <w:sz w:val="24"/>
        </w:rPr>
        <w:t>,</w:t>
      </w:r>
      <w:r>
        <w:rPr>
          <w:sz w:val="24"/>
        </w:rPr>
        <w:t xml:space="preserve"> to the </w:t>
      </w:r>
      <w:r w:rsidRPr="004F4A84">
        <w:rPr>
          <w:sz w:val="24"/>
        </w:rPr>
        <w:t>European core curriculum for Master programmes</w:t>
      </w:r>
      <w:r w:rsidR="00F713BF">
        <w:rPr>
          <w:sz w:val="24"/>
        </w:rPr>
        <w:t xml:space="preserve">.  </w:t>
      </w:r>
    </w:p>
    <w:p w:rsidR="004604CB" w:rsidRPr="008916FF" w:rsidRDefault="00F713BF" w:rsidP="00F713BF">
      <w:pPr>
        <w:spacing w:line="360" w:lineRule="auto"/>
        <w:rPr>
          <w:sz w:val="24"/>
        </w:rPr>
      </w:pPr>
      <w:r>
        <w:rPr>
          <w:sz w:val="24"/>
        </w:rPr>
        <w:t>T</w:t>
      </w:r>
      <w:r w:rsidR="004604CB">
        <w:rPr>
          <w:sz w:val="24"/>
        </w:rPr>
        <w:t xml:space="preserve">he </w:t>
      </w:r>
      <w:r w:rsidR="004604CB" w:rsidRPr="004F4A84">
        <w:rPr>
          <w:sz w:val="24"/>
        </w:rPr>
        <w:t>required elements for genetic counsellor training</w:t>
      </w:r>
      <w:r w:rsidR="004604CB">
        <w:rPr>
          <w:sz w:val="24"/>
        </w:rPr>
        <w:t xml:space="preserve"> are related to practical components of the master course, the p</w:t>
      </w:r>
      <w:r w:rsidR="004604CB" w:rsidRPr="00115208">
        <w:rPr>
          <w:sz w:val="24"/>
        </w:rPr>
        <w:t>ractical preparation – through practical clinical placements</w:t>
      </w:r>
      <w:r w:rsidR="004604CB">
        <w:rPr>
          <w:sz w:val="24"/>
        </w:rPr>
        <w:t xml:space="preserve">; how the course enables students to </w:t>
      </w:r>
      <w:r w:rsidR="004604CB" w:rsidRPr="008916FF">
        <w:rPr>
          <w:sz w:val="24"/>
        </w:rPr>
        <w:t xml:space="preserve">acquire knowledge </w:t>
      </w:r>
      <w:r w:rsidR="004604CB">
        <w:rPr>
          <w:sz w:val="24"/>
        </w:rPr>
        <w:t xml:space="preserve">and competences </w:t>
      </w:r>
      <w:r>
        <w:rPr>
          <w:sz w:val="24"/>
        </w:rPr>
        <w:t>i</w:t>
      </w:r>
      <w:r w:rsidR="004604CB">
        <w:rPr>
          <w:sz w:val="24"/>
        </w:rPr>
        <w:t xml:space="preserve">n counselling practice and psychosocial issues involved, medical and human genetics as well as </w:t>
      </w:r>
      <w:r>
        <w:rPr>
          <w:sz w:val="24"/>
        </w:rPr>
        <w:t>e</w:t>
      </w:r>
      <w:r w:rsidR="004604CB">
        <w:rPr>
          <w:sz w:val="24"/>
        </w:rPr>
        <w:t xml:space="preserve">thics, </w:t>
      </w:r>
      <w:r>
        <w:rPr>
          <w:sz w:val="24"/>
        </w:rPr>
        <w:t>l</w:t>
      </w:r>
      <w:r w:rsidR="004604CB" w:rsidRPr="00115208">
        <w:rPr>
          <w:sz w:val="24"/>
        </w:rPr>
        <w:t xml:space="preserve">aw </w:t>
      </w:r>
      <w:r w:rsidR="004604CB">
        <w:rPr>
          <w:sz w:val="24"/>
        </w:rPr>
        <w:t xml:space="preserve">and </w:t>
      </w:r>
      <w:r>
        <w:rPr>
          <w:sz w:val="24"/>
        </w:rPr>
        <w:t xml:space="preserve">psychosocial aspects of genetic healthcare.  </w:t>
      </w:r>
      <w:r w:rsidR="004604CB">
        <w:rPr>
          <w:sz w:val="24"/>
        </w:rPr>
        <w:t>The established standards also re</w:t>
      </w:r>
      <w:r>
        <w:rPr>
          <w:sz w:val="24"/>
        </w:rPr>
        <w:t>quire that there are a</w:t>
      </w:r>
      <w:r w:rsidR="004604CB">
        <w:rPr>
          <w:sz w:val="24"/>
        </w:rPr>
        <w:t>dequate opportunities</w:t>
      </w:r>
      <w:r w:rsidR="004604CB" w:rsidRPr="008916FF">
        <w:rPr>
          <w:sz w:val="24"/>
        </w:rPr>
        <w:t xml:space="preserve"> for students to conduct critical appraisal of relevant research evidence </w:t>
      </w:r>
      <w:r w:rsidR="004604CB">
        <w:rPr>
          <w:sz w:val="24"/>
        </w:rPr>
        <w:t xml:space="preserve">and </w:t>
      </w:r>
      <w:r w:rsidR="004604CB" w:rsidRPr="008916FF">
        <w:rPr>
          <w:sz w:val="24"/>
        </w:rPr>
        <w:t xml:space="preserve">provide education to patients </w:t>
      </w:r>
      <w:r>
        <w:rPr>
          <w:sz w:val="24"/>
        </w:rPr>
        <w:t xml:space="preserve">and </w:t>
      </w:r>
      <w:r w:rsidR="004604CB" w:rsidRPr="008916FF">
        <w:rPr>
          <w:sz w:val="24"/>
        </w:rPr>
        <w:t>other health professionals</w:t>
      </w:r>
      <w:r w:rsidR="004604CB">
        <w:rPr>
          <w:sz w:val="24"/>
        </w:rPr>
        <w:t>.</w:t>
      </w:r>
      <w:r w:rsidR="004604CB" w:rsidRPr="008916FF">
        <w:rPr>
          <w:sz w:val="24"/>
        </w:rPr>
        <w:t xml:space="preserve"> </w:t>
      </w:r>
    </w:p>
    <w:p w:rsidR="004604CB" w:rsidRDefault="004604CB" w:rsidP="002D7CE5">
      <w:pPr>
        <w:rPr>
          <w:sz w:val="24"/>
        </w:rPr>
      </w:pPr>
      <w:bookmarkStart w:id="0" w:name="_GoBack"/>
      <w:bookmarkEnd w:id="0"/>
    </w:p>
    <w:p w:rsidR="008916FF" w:rsidRDefault="004604CB" w:rsidP="000C45A8">
      <w:pPr>
        <w:spacing w:line="360" w:lineRule="auto"/>
        <w:rPr>
          <w:sz w:val="24"/>
        </w:rPr>
      </w:pPr>
      <w:r>
        <w:rPr>
          <w:sz w:val="24"/>
        </w:rPr>
        <w:t xml:space="preserve">We are now inviting you to renew the accreditation </w:t>
      </w:r>
      <w:r w:rsidR="00696970">
        <w:rPr>
          <w:sz w:val="24"/>
        </w:rPr>
        <w:t xml:space="preserve">of the master course being delivered at </w:t>
      </w:r>
      <w:r w:rsidR="009F67E2">
        <w:rPr>
          <w:sz w:val="24"/>
        </w:rPr>
        <w:t>your University</w:t>
      </w:r>
      <w:r w:rsidR="00D77C8F">
        <w:rPr>
          <w:sz w:val="24"/>
        </w:rPr>
        <w:t xml:space="preserve">. </w:t>
      </w:r>
      <w:r>
        <w:rPr>
          <w:sz w:val="24"/>
        </w:rPr>
        <w:t xml:space="preserve">Please </w:t>
      </w:r>
      <w:r w:rsidR="002D7CE5">
        <w:rPr>
          <w:sz w:val="24"/>
        </w:rPr>
        <w:t xml:space="preserve">complete this </w:t>
      </w:r>
      <w:r w:rsidR="004F4A84">
        <w:rPr>
          <w:sz w:val="24"/>
        </w:rPr>
        <w:t>form</w:t>
      </w:r>
      <w:r w:rsidR="002D7CE5">
        <w:rPr>
          <w:sz w:val="24"/>
        </w:rPr>
        <w:t xml:space="preserve"> and submit with the following </w:t>
      </w:r>
      <w:r w:rsidR="008916FF">
        <w:rPr>
          <w:sz w:val="24"/>
        </w:rPr>
        <w:t xml:space="preserve">documents: </w:t>
      </w:r>
    </w:p>
    <w:p w:rsidR="008916FF" w:rsidRDefault="008916FF" w:rsidP="000C45A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Evidence of </w:t>
      </w:r>
      <w:r w:rsidR="00696970">
        <w:rPr>
          <w:sz w:val="24"/>
        </w:rPr>
        <w:t xml:space="preserve">current </w:t>
      </w:r>
      <w:r>
        <w:rPr>
          <w:sz w:val="24"/>
        </w:rPr>
        <w:t>course validation by your institution</w:t>
      </w:r>
    </w:p>
    <w:p w:rsidR="008916FF" w:rsidRPr="008916FF" w:rsidRDefault="008916FF" w:rsidP="000C45A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8916FF">
        <w:rPr>
          <w:sz w:val="24"/>
        </w:rPr>
        <w:t>Course entry requirements</w:t>
      </w:r>
    </w:p>
    <w:p w:rsidR="008916FF" w:rsidRPr="008916FF" w:rsidRDefault="008916FF" w:rsidP="000C45A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8916FF">
        <w:rPr>
          <w:sz w:val="24"/>
        </w:rPr>
        <w:t>Student selection methods</w:t>
      </w:r>
    </w:p>
    <w:p w:rsidR="008916FF" w:rsidRPr="008916FF" w:rsidRDefault="008916FF" w:rsidP="000C45A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8916FF">
        <w:rPr>
          <w:sz w:val="24"/>
        </w:rPr>
        <w:t>Full curriculum, including content of each course or module</w:t>
      </w:r>
    </w:p>
    <w:p w:rsidR="008916FF" w:rsidRPr="008916FF" w:rsidRDefault="008916FF" w:rsidP="000C45A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8916FF">
        <w:rPr>
          <w:sz w:val="24"/>
        </w:rPr>
        <w:t>Methods of assessment.</w:t>
      </w:r>
    </w:p>
    <w:p w:rsidR="008916FF" w:rsidRDefault="008916FF" w:rsidP="000C45A8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8916FF">
        <w:rPr>
          <w:sz w:val="24"/>
        </w:rPr>
        <w:t xml:space="preserve">The student handbook. </w:t>
      </w:r>
    </w:p>
    <w:p w:rsidR="00B67300" w:rsidRPr="00B67300" w:rsidRDefault="00B67300" w:rsidP="00B67300">
      <w:pPr>
        <w:ind w:left="360"/>
        <w:rPr>
          <w:sz w:val="24"/>
        </w:rPr>
      </w:pPr>
    </w:p>
    <w:p w:rsidR="008916FF" w:rsidRDefault="008916FF" w:rsidP="00E15832">
      <w:pPr>
        <w:spacing w:line="360" w:lineRule="auto"/>
        <w:rPr>
          <w:sz w:val="24"/>
        </w:rPr>
      </w:pPr>
      <w:r>
        <w:rPr>
          <w:sz w:val="24"/>
        </w:rPr>
        <w:t>You may also submit other documents you think will be helpful to us</w:t>
      </w:r>
      <w:r w:rsidR="00115208">
        <w:rPr>
          <w:sz w:val="24"/>
        </w:rPr>
        <w:t xml:space="preserve"> during the renewal process</w:t>
      </w:r>
      <w:r w:rsidR="00E15832">
        <w:rPr>
          <w:sz w:val="24"/>
        </w:rPr>
        <w:t xml:space="preserve">.  </w:t>
      </w:r>
      <w:r w:rsidR="00115208">
        <w:rPr>
          <w:sz w:val="24"/>
        </w:rPr>
        <w:t xml:space="preserve"> </w:t>
      </w:r>
    </w:p>
    <w:p w:rsidR="000C45A8" w:rsidRDefault="008916FF" w:rsidP="00E15832">
      <w:pPr>
        <w:spacing w:line="360" w:lineRule="auto"/>
        <w:rPr>
          <w:sz w:val="24"/>
        </w:rPr>
      </w:pPr>
      <w:r>
        <w:rPr>
          <w:sz w:val="24"/>
        </w:rPr>
        <w:t xml:space="preserve">Please indicate </w:t>
      </w:r>
      <w:r w:rsidR="004F4A84">
        <w:rPr>
          <w:sz w:val="24"/>
        </w:rPr>
        <w:t>if the</w:t>
      </w:r>
      <w:r w:rsidR="00E15832">
        <w:rPr>
          <w:sz w:val="24"/>
        </w:rPr>
        <w:t xml:space="preserve">re have been any substantive </w:t>
      </w:r>
      <w:r w:rsidR="004F4A84">
        <w:rPr>
          <w:sz w:val="24"/>
        </w:rPr>
        <w:t xml:space="preserve">changes </w:t>
      </w:r>
      <w:r w:rsidR="00E15832">
        <w:rPr>
          <w:sz w:val="24"/>
        </w:rPr>
        <w:t xml:space="preserve">made </w:t>
      </w:r>
      <w:r w:rsidR="004F4A84">
        <w:rPr>
          <w:sz w:val="24"/>
        </w:rPr>
        <w:t xml:space="preserve">after the accreditation </w:t>
      </w:r>
      <w:r w:rsidR="00E15832">
        <w:rPr>
          <w:sz w:val="24"/>
        </w:rPr>
        <w:t xml:space="preserve">in </w:t>
      </w:r>
      <w:r w:rsidR="004F4A84">
        <w:rPr>
          <w:sz w:val="24"/>
        </w:rPr>
        <w:t>(</w:t>
      </w:r>
      <w:r w:rsidR="000C45A8">
        <w:rPr>
          <w:sz w:val="24"/>
        </w:rPr>
        <w:t>2012</w:t>
      </w:r>
      <w:r w:rsidR="004F4A84">
        <w:rPr>
          <w:sz w:val="24"/>
        </w:rPr>
        <w:t>)</w:t>
      </w:r>
      <w:r w:rsidR="00E15832">
        <w:rPr>
          <w:sz w:val="24"/>
        </w:rPr>
        <w:t xml:space="preserve">, especially </w:t>
      </w:r>
      <w:r w:rsidR="00D77C8F">
        <w:rPr>
          <w:sz w:val="24"/>
        </w:rPr>
        <w:t>regarding the</w:t>
      </w:r>
      <w:r w:rsidR="004F4A84">
        <w:rPr>
          <w:sz w:val="24"/>
        </w:rPr>
        <w:t xml:space="preserve"> </w:t>
      </w:r>
      <w:r w:rsidR="00E15832">
        <w:rPr>
          <w:sz w:val="24"/>
        </w:rPr>
        <w:t>c</w:t>
      </w:r>
      <w:r w:rsidR="00E15832" w:rsidRPr="00E15832">
        <w:rPr>
          <w:sz w:val="24"/>
        </w:rPr>
        <w:t>ourse entry requirements</w:t>
      </w:r>
      <w:r w:rsidR="00E15832">
        <w:rPr>
          <w:sz w:val="24"/>
        </w:rPr>
        <w:t>, s</w:t>
      </w:r>
      <w:r w:rsidR="00E15832" w:rsidRPr="00E15832">
        <w:rPr>
          <w:sz w:val="24"/>
        </w:rPr>
        <w:t>tudent selection methods</w:t>
      </w:r>
      <w:r w:rsidR="00E15832">
        <w:rPr>
          <w:sz w:val="24"/>
        </w:rPr>
        <w:t>, curriculum or m</w:t>
      </w:r>
      <w:r w:rsidR="00E15832" w:rsidRPr="00E15832">
        <w:rPr>
          <w:sz w:val="24"/>
        </w:rPr>
        <w:t>ethods of assessment.</w:t>
      </w:r>
      <w:r w:rsidR="004F4A84">
        <w:rPr>
          <w:sz w:val="24"/>
        </w:rPr>
        <w:t xml:space="preserve"> </w:t>
      </w:r>
    </w:p>
    <w:p w:rsidR="000C45A8" w:rsidRDefault="000C45A8" w:rsidP="00E15832">
      <w:pPr>
        <w:spacing w:line="360" w:lineRule="auto"/>
        <w:rPr>
          <w:sz w:val="24"/>
        </w:rPr>
      </w:pPr>
      <w:r>
        <w:rPr>
          <w:sz w:val="24"/>
        </w:rPr>
        <w:t>Yes: ___</w:t>
      </w:r>
      <w:r>
        <w:rPr>
          <w:sz w:val="24"/>
        </w:rPr>
        <w:tab/>
      </w:r>
      <w:r>
        <w:rPr>
          <w:sz w:val="24"/>
        </w:rPr>
        <w:tab/>
        <w:t>No: ___</w:t>
      </w:r>
    </w:p>
    <w:p w:rsidR="008916FF" w:rsidRDefault="008916FF" w:rsidP="00E15832">
      <w:pPr>
        <w:spacing w:line="360" w:lineRule="auto"/>
        <w:rPr>
          <w:sz w:val="24"/>
        </w:rPr>
      </w:pPr>
      <w:r>
        <w:rPr>
          <w:sz w:val="24"/>
        </w:rPr>
        <w:t>If appropriate,</w:t>
      </w:r>
      <w:r w:rsidR="005660C4">
        <w:rPr>
          <w:sz w:val="24"/>
        </w:rPr>
        <w:t xml:space="preserve"> </w:t>
      </w:r>
      <w:r w:rsidR="00D77C8F">
        <w:rPr>
          <w:sz w:val="24"/>
        </w:rPr>
        <w:t>please refer</w:t>
      </w:r>
      <w:r>
        <w:rPr>
          <w:sz w:val="24"/>
        </w:rPr>
        <w:t xml:space="preserve"> to specific pages in your course documents</w:t>
      </w:r>
      <w:r w:rsidR="00E15832">
        <w:rPr>
          <w:sz w:val="24"/>
        </w:rPr>
        <w:t xml:space="preserve">.  </w:t>
      </w:r>
      <w:r>
        <w:rPr>
          <w:sz w:val="24"/>
        </w:rPr>
        <w:t xml:space="preserve"> </w:t>
      </w:r>
    </w:p>
    <w:p w:rsidR="000C45A8" w:rsidRDefault="000C45A8" w:rsidP="00E15832">
      <w:pPr>
        <w:spacing w:line="360" w:lineRule="auto"/>
        <w:rPr>
          <w:sz w:val="24"/>
        </w:rPr>
      </w:pPr>
    </w:p>
    <w:p w:rsidR="004604CB" w:rsidRDefault="004604CB" w:rsidP="004F4A84">
      <w:pPr>
        <w:rPr>
          <w:sz w:val="24"/>
          <w:lang w:val="en-US"/>
        </w:rPr>
      </w:pPr>
    </w:p>
    <w:p w:rsidR="000C45A8" w:rsidRDefault="000C45A8" w:rsidP="004F4A84">
      <w:pPr>
        <w:rPr>
          <w:sz w:val="24"/>
          <w:lang w:val="en-US"/>
        </w:rPr>
      </w:pPr>
    </w:p>
    <w:p w:rsidR="009F67E2" w:rsidRDefault="009F67E2" w:rsidP="004F4A84">
      <w:pPr>
        <w:rPr>
          <w:sz w:val="24"/>
          <w:lang w:val="en-US"/>
        </w:rPr>
      </w:pPr>
    </w:p>
    <w:p w:rsidR="009F67E2" w:rsidRDefault="009F67E2" w:rsidP="004F4A84">
      <w:pPr>
        <w:rPr>
          <w:sz w:val="24"/>
          <w:lang w:val="en-US"/>
        </w:rPr>
      </w:pPr>
    </w:p>
    <w:p w:rsidR="00E60B1F" w:rsidRDefault="00E60B1F" w:rsidP="004F4A84">
      <w:pPr>
        <w:rPr>
          <w:sz w:val="24"/>
          <w:lang w:val="en-US"/>
        </w:rPr>
      </w:pPr>
    </w:p>
    <w:p w:rsidR="00E60B1F" w:rsidRDefault="00E60B1F" w:rsidP="004F4A84">
      <w:pPr>
        <w:rPr>
          <w:sz w:val="24"/>
          <w:lang w:val="en-US"/>
        </w:rPr>
      </w:pPr>
    </w:p>
    <w:p w:rsidR="00E60B1F" w:rsidRDefault="00E60B1F" w:rsidP="004F4A84">
      <w:pPr>
        <w:rPr>
          <w:sz w:val="24"/>
          <w:lang w:val="en-US"/>
        </w:rPr>
      </w:pPr>
    </w:p>
    <w:p w:rsidR="00E60B1F" w:rsidRDefault="00E60B1F" w:rsidP="004F4A84">
      <w:pPr>
        <w:rPr>
          <w:sz w:val="24"/>
          <w:lang w:val="en-US"/>
        </w:rPr>
      </w:pPr>
    </w:p>
    <w:p w:rsidR="00E60B1F" w:rsidRDefault="00E60B1F" w:rsidP="004F4A84">
      <w:pPr>
        <w:rPr>
          <w:sz w:val="24"/>
          <w:lang w:val="en-US"/>
        </w:rPr>
      </w:pPr>
    </w:p>
    <w:p w:rsidR="00E60B1F" w:rsidRDefault="00E60B1F" w:rsidP="004F4A84">
      <w:pPr>
        <w:rPr>
          <w:sz w:val="24"/>
          <w:lang w:val="en-US"/>
        </w:rPr>
      </w:pPr>
    </w:p>
    <w:p w:rsidR="00E60B1F" w:rsidRDefault="00E60B1F" w:rsidP="004F4A84">
      <w:pPr>
        <w:rPr>
          <w:sz w:val="24"/>
          <w:lang w:val="en-US"/>
        </w:rPr>
      </w:pPr>
    </w:p>
    <w:p w:rsidR="00E60B1F" w:rsidRDefault="00E60B1F" w:rsidP="004F4A84">
      <w:pPr>
        <w:rPr>
          <w:sz w:val="24"/>
          <w:lang w:val="en-US"/>
        </w:rPr>
      </w:pPr>
    </w:p>
    <w:p w:rsidR="00E60B1F" w:rsidRDefault="00E60B1F" w:rsidP="004F4A84">
      <w:pPr>
        <w:rPr>
          <w:sz w:val="24"/>
          <w:lang w:val="en-US"/>
        </w:rPr>
      </w:pPr>
    </w:p>
    <w:tbl>
      <w:tblPr>
        <w:tblStyle w:val="TableGrid1"/>
        <w:tblpPr w:leftFromText="141" w:rightFromText="141" w:vertAnchor="text" w:horzAnchor="margin" w:tblpY="1"/>
        <w:tblW w:w="0" w:type="auto"/>
        <w:tblInd w:w="0" w:type="dxa"/>
        <w:tblLook w:val="04A0" w:firstRow="1" w:lastRow="0" w:firstColumn="1" w:lastColumn="0" w:noHBand="0" w:noVBand="1"/>
      </w:tblPr>
      <w:tblGrid>
        <w:gridCol w:w="4599"/>
        <w:gridCol w:w="4595"/>
      </w:tblGrid>
      <w:tr w:rsidR="00E60B1F" w:rsidRPr="009F67E2" w:rsidTr="00E60B1F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F" w:rsidRPr="009F67E2" w:rsidRDefault="00E60B1F" w:rsidP="00E60B1F">
            <w:pPr>
              <w:spacing w:after="240" w:line="432" w:lineRule="atLeast"/>
              <w:ind w:left="48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val="en" w:eastAsia="en-US"/>
              </w:rPr>
            </w:pPr>
            <w:r w:rsidRPr="009F67E2">
              <w:rPr>
                <w:rFonts w:ascii="Arial" w:eastAsia="Times New Roman" w:hAnsi="Arial"/>
                <w:color w:val="000000"/>
                <w:sz w:val="24"/>
                <w:szCs w:val="24"/>
                <w:lang w:val="en" w:eastAsia="en-US"/>
              </w:rPr>
              <w:t>Signed</w:t>
            </w:r>
          </w:p>
          <w:p w:rsidR="00E60B1F" w:rsidRPr="009F67E2" w:rsidRDefault="00E60B1F" w:rsidP="00E60B1F">
            <w:pPr>
              <w:spacing w:after="240" w:line="432" w:lineRule="atLeast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val="en" w:eastAsia="en-US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F" w:rsidRPr="009F67E2" w:rsidRDefault="00E60B1F" w:rsidP="00E60B1F">
            <w:pPr>
              <w:spacing w:after="240" w:line="432" w:lineRule="atLeast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val="en" w:eastAsia="en-US"/>
              </w:rPr>
            </w:pPr>
          </w:p>
        </w:tc>
      </w:tr>
      <w:tr w:rsidR="00E60B1F" w:rsidRPr="009F67E2" w:rsidTr="00E60B1F"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1F" w:rsidRPr="009F67E2" w:rsidRDefault="00E60B1F" w:rsidP="00E60B1F">
            <w:pPr>
              <w:spacing w:after="240" w:line="432" w:lineRule="atLeast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val="en" w:eastAsia="en-US"/>
              </w:rPr>
            </w:pPr>
            <w:r w:rsidRPr="009F67E2">
              <w:rPr>
                <w:rFonts w:ascii="Arial" w:eastAsia="Times New Roman" w:hAnsi="Arial"/>
                <w:color w:val="000000"/>
                <w:sz w:val="24"/>
                <w:szCs w:val="24"/>
                <w:lang w:val="en" w:eastAsia="en-US"/>
              </w:rPr>
              <w:t>Date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1F" w:rsidRPr="009F67E2" w:rsidRDefault="00E60B1F" w:rsidP="00E60B1F">
            <w:pPr>
              <w:spacing w:after="240" w:line="432" w:lineRule="atLeast"/>
              <w:jc w:val="both"/>
              <w:rPr>
                <w:rFonts w:ascii="Arial" w:eastAsia="Times New Roman" w:hAnsi="Arial"/>
                <w:color w:val="000000"/>
                <w:sz w:val="24"/>
                <w:szCs w:val="24"/>
                <w:lang w:val="en" w:eastAsia="en-US"/>
              </w:rPr>
            </w:pPr>
          </w:p>
        </w:tc>
      </w:tr>
    </w:tbl>
    <w:p w:rsidR="004604CB" w:rsidRPr="004F4A84" w:rsidRDefault="004604CB" w:rsidP="00E60B1F">
      <w:pPr>
        <w:rPr>
          <w:sz w:val="24"/>
        </w:rPr>
      </w:pPr>
    </w:p>
    <w:sectPr w:rsidR="004604CB" w:rsidRPr="004F4A84" w:rsidSect="00D77C8F"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1F" w:rsidRDefault="00E60B1F" w:rsidP="00E60B1F">
      <w:pPr>
        <w:spacing w:after="0" w:line="240" w:lineRule="auto"/>
      </w:pPr>
      <w:r>
        <w:separator/>
      </w:r>
    </w:p>
  </w:endnote>
  <w:endnote w:type="continuationSeparator" w:id="0">
    <w:p w:rsidR="00E60B1F" w:rsidRDefault="00E60B1F" w:rsidP="00E6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E60B1F">
      <w:tc>
        <w:tcPr>
          <w:tcW w:w="4500" w:type="pct"/>
          <w:tcBorders>
            <w:top w:val="single" w:sz="4" w:space="0" w:color="000000" w:themeColor="text1"/>
          </w:tcBorders>
        </w:tcPr>
        <w:p w:rsidR="00E60B1F" w:rsidRDefault="00E60B1F" w:rsidP="00E60B1F">
          <w:pPr>
            <w:pStyle w:val="Footer"/>
            <w:jc w:val="center"/>
          </w:pPr>
          <w:r w:rsidRPr="00E60B1F">
            <w:t>Genetic Counsellors and Nurses Branch Board, EBMG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E60B1F" w:rsidRDefault="00E60B1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E60B1F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60B1F" w:rsidRDefault="00E60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1F" w:rsidRDefault="00E60B1F" w:rsidP="00E60B1F">
      <w:pPr>
        <w:spacing w:after="0" w:line="240" w:lineRule="auto"/>
      </w:pPr>
      <w:r>
        <w:separator/>
      </w:r>
    </w:p>
  </w:footnote>
  <w:footnote w:type="continuationSeparator" w:id="0">
    <w:p w:rsidR="00E60B1F" w:rsidRDefault="00E60B1F" w:rsidP="00E60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F6"/>
    <w:multiLevelType w:val="hybridMultilevel"/>
    <w:tmpl w:val="23E6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796C"/>
    <w:multiLevelType w:val="hybridMultilevel"/>
    <w:tmpl w:val="D736C77A"/>
    <w:lvl w:ilvl="0" w:tplc="C9C4DEFA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A4D72"/>
    <w:multiLevelType w:val="hybridMultilevel"/>
    <w:tmpl w:val="AEB28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47951"/>
    <w:multiLevelType w:val="hybridMultilevel"/>
    <w:tmpl w:val="D2DCBA70"/>
    <w:lvl w:ilvl="0" w:tplc="C9C4DEF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FF"/>
    <w:rsid w:val="000C45A8"/>
    <w:rsid w:val="00115208"/>
    <w:rsid w:val="002D7CE5"/>
    <w:rsid w:val="002D7D5D"/>
    <w:rsid w:val="002F6B74"/>
    <w:rsid w:val="004604CB"/>
    <w:rsid w:val="00491C79"/>
    <w:rsid w:val="004950D6"/>
    <w:rsid w:val="004F0EEC"/>
    <w:rsid w:val="004F4A84"/>
    <w:rsid w:val="005660C4"/>
    <w:rsid w:val="005B7A65"/>
    <w:rsid w:val="00600369"/>
    <w:rsid w:val="00696970"/>
    <w:rsid w:val="006E0424"/>
    <w:rsid w:val="007441E7"/>
    <w:rsid w:val="007E111C"/>
    <w:rsid w:val="008916FF"/>
    <w:rsid w:val="00932AA2"/>
    <w:rsid w:val="009F67E2"/>
    <w:rsid w:val="00A8338D"/>
    <w:rsid w:val="00B126F8"/>
    <w:rsid w:val="00B478D3"/>
    <w:rsid w:val="00B67300"/>
    <w:rsid w:val="00CE5926"/>
    <w:rsid w:val="00D77C8F"/>
    <w:rsid w:val="00E15832"/>
    <w:rsid w:val="00E60B1F"/>
    <w:rsid w:val="00F11731"/>
    <w:rsid w:val="00F66719"/>
    <w:rsid w:val="00F7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FF"/>
    <w:pPr>
      <w:ind w:left="720"/>
      <w:contextualSpacing/>
    </w:pPr>
  </w:style>
  <w:style w:type="table" w:styleId="TableGrid">
    <w:name w:val="Table Grid"/>
    <w:basedOn w:val="TableNormal"/>
    <w:uiPriority w:val="59"/>
    <w:rsid w:val="0056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0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4C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F67E2"/>
    <w:pPr>
      <w:spacing w:after="0" w:line="240" w:lineRule="auto"/>
    </w:pPr>
    <w:rPr>
      <w:rFonts w:ascii="Calibri" w:eastAsia="SimSu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1F"/>
  </w:style>
  <w:style w:type="paragraph" w:styleId="Footer">
    <w:name w:val="footer"/>
    <w:basedOn w:val="Normal"/>
    <w:link w:val="FooterChar"/>
    <w:uiPriority w:val="99"/>
    <w:unhideWhenUsed/>
    <w:rsid w:val="00E60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FF"/>
    <w:pPr>
      <w:ind w:left="720"/>
      <w:contextualSpacing/>
    </w:pPr>
  </w:style>
  <w:style w:type="table" w:styleId="TableGrid">
    <w:name w:val="Table Grid"/>
    <w:basedOn w:val="TableNormal"/>
    <w:uiPriority w:val="59"/>
    <w:rsid w:val="0056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0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4C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F67E2"/>
    <w:pPr>
      <w:spacing w:after="0" w:line="240" w:lineRule="auto"/>
    </w:pPr>
    <w:rPr>
      <w:rFonts w:ascii="Calibri" w:eastAsia="SimSu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1F"/>
  </w:style>
  <w:style w:type="paragraph" w:styleId="Footer">
    <w:name w:val="footer"/>
    <w:basedOn w:val="Normal"/>
    <w:link w:val="FooterChar"/>
    <w:uiPriority w:val="99"/>
    <w:unhideWhenUsed/>
    <w:rsid w:val="00E60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Skirton</dc:creator>
  <cp:lastModifiedBy>Milena Herrera</cp:lastModifiedBy>
  <cp:revision>2</cp:revision>
  <dcterms:created xsi:type="dcterms:W3CDTF">2016-03-15T16:37:00Z</dcterms:created>
  <dcterms:modified xsi:type="dcterms:W3CDTF">2016-03-15T16:37:00Z</dcterms:modified>
</cp:coreProperties>
</file>