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33F0" w14:textId="77777777" w:rsidR="00A4514A" w:rsidRDefault="00A4514A">
      <w:pPr>
        <w:spacing w:after="0" w:line="340" w:lineRule="auto"/>
        <w:rPr>
          <w:rFonts w:ascii="Times" w:eastAsia="Times" w:hAnsi="Times" w:cs="Times"/>
          <w:sz w:val="24"/>
        </w:rPr>
      </w:pPr>
    </w:p>
    <w:p w14:paraId="5F3C4D89" w14:textId="77777777" w:rsidR="00A4514A" w:rsidRDefault="004C0206">
      <w:pPr>
        <w:tabs>
          <w:tab w:val="left" w:pos="6675"/>
        </w:tabs>
        <w:spacing w:after="0" w:line="240" w:lineRule="auto"/>
        <w:rPr>
          <w:rFonts w:ascii="Times" w:eastAsia="Times" w:hAnsi="Times" w:cs="Times"/>
          <w:b/>
          <w:sz w:val="24"/>
        </w:rPr>
      </w:pPr>
      <w:r>
        <w:rPr>
          <w:rFonts w:ascii="Times" w:eastAsia="Times" w:hAnsi="Times" w:cs="Times"/>
          <w:b/>
          <w:sz w:val="24"/>
        </w:rPr>
        <w:tab/>
      </w:r>
    </w:p>
    <w:p w14:paraId="27776852" w14:textId="7451DC41" w:rsidR="00A4514A" w:rsidRPr="0075219C" w:rsidRDefault="004C0206">
      <w:pPr>
        <w:spacing w:before="100" w:after="100" w:line="240" w:lineRule="auto"/>
        <w:rPr>
          <w:rFonts w:ascii="Arial" w:eastAsia="Arial" w:hAnsi="Arial" w:cs="Arial"/>
          <w:color w:val="000000" w:themeColor="text1"/>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75219C">
        <w:rPr>
          <w:rFonts w:ascii="Arial" w:eastAsia="Arial" w:hAnsi="Arial" w:cs="Arial"/>
          <w:color w:val="000000" w:themeColor="text1"/>
          <w:sz w:val="20"/>
        </w:rPr>
        <w:t xml:space="preserve">Schlieren, </w:t>
      </w:r>
      <w:r w:rsidR="00170642" w:rsidRPr="0075219C">
        <w:rPr>
          <w:rFonts w:ascii="Arial" w:eastAsia="Arial" w:hAnsi="Arial" w:cs="Arial"/>
          <w:color w:val="000000" w:themeColor="text1"/>
          <w:sz w:val="20"/>
        </w:rPr>
        <w:t>J</w:t>
      </w:r>
      <w:r w:rsidR="00F46C1E" w:rsidRPr="0075219C">
        <w:rPr>
          <w:rFonts w:ascii="Arial" w:eastAsia="Arial" w:hAnsi="Arial" w:cs="Arial"/>
          <w:color w:val="000000" w:themeColor="text1"/>
          <w:sz w:val="20"/>
        </w:rPr>
        <w:t>anuary</w:t>
      </w:r>
      <w:r w:rsidRPr="0075219C">
        <w:rPr>
          <w:rFonts w:ascii="Arial" w:eastAsia="Arial" w:hAnsi="Arial" w:cs="Arial"/>
          <w:color w:val="000000" w:themeColor="text1"/>
          <w:sz w:val="20"/>
        </w:rPr>
        <w:t xml:space="preserve"> 202</w:t>
      </w:r>
      <w:r w:rsidR="00B34791" w:rsidRPr="0075219C">
        <w:rPr>
          <w:rFonts w:ascii="Arial" w:eastAsia="Arial" w:hAnsi="Arial" w:cs="Arial"/>
          <w:color w:val="000000" w:themeColor="text1"/>
          <w:sz w:val="20"/>
        </w:rPr>
        <w:t>3</w:t>
      </w:r>
    </w:p>
    <w:p w14:paraId="2AE9ECAE" w14:textId="77777777" w:rsidR="00A4514A" w:rsidRDefault="00A4514A">
      <w:pPr>
        <w:spacing w:after="0" w:line="240" w:lineRule="auto"/>
        <w:rPr>
          <w:rFonts w:ascii="Helvetica" w:eastAsia="Helvetica" w:hAnsi="Helvetica" w:cs="Helvetica"/>
          <w:color w:val="000000"/>
          <w:sz w:val="24"/>
        </w:rPr>
      </w:pPr>
    </w:p>
    <w:p w14:paraId="6B298F59" w14:textId="77777777" w:rsidR="00A4514A" w:rsidRDefault="00A4514A">
      <w:pPr>
        <w:spacing w:after="0" w:line="240" w:lineRule="auto"/>
        <w:rPr>
          <w:rFonts w:ascii="Helvetica" w:eastAsia="Helvetica" w:hAnsi="Helvetica" w:cs="Helvetica"/>
          <w:color w:val="000000"/>
          <w:sz w:val="24"/>
        </w:rPr>
      </w:pPr>
    </w:p>
    <w:p w14:paraId="346D35C1" w14:textId="77777777" w:rsidR="00A4514A" w:rsidRDefault="00A4514A">
      <w:pPr>
        <w:spacing w:after="0" w:line="240" w:lineRule="auto"/>
        <w:rPr>
          <w:rFonts w:ascii="Helvetica" w:eastAsia="Helvetica" w:hAnsi="Helvetica" w:cs="Helvetica"/>
          <w:color w:val="000000"/>
          <w:sz w:val="24"/>
        </w:rPr>
      </w:pPr>
    </w:p>
    <w:p w14:paraId="5CB400A8" w14:textId="77777777" w:rsidR="00A4514A" w:rsidRDefault="00A4514A">
      <w:pPr>
        <w:spacing w:after="0" w:line="240" w:lineRule="auto"/>
        <w:rPr>
          <w:rFonts w:ascii="Helvetica" w:eastAsia="Helvetica" w:hAnsi="Helvetica" w:cs="Helvetica"/>
          <w:color w:val="000000"/>
          <w:sz w:val="24"/>
        </w:rPr>
      </w:pPr>
    </w:p>
    <w:p w14:paraId="008A1B2E" w14:textId="3D34E390" w:rsidR="00A4514A" w:rsidRPr="00354D63" w:rsidRDefault="004C0206">
      <w:pPr>
        <w:spacing w:after="0" w:line="240" w:lineRule="auto"/>
        <w:rPr>
          <w:rFonts w:ascii="Arial" w:eastAsia="Arial" w:hAnsi="Arial" w:cs="Arial"/>
          <w:sz w:val="20"/>
        </w:rPr>
      </w:pPr>
      <w:r w:rsidRPr="00354D63">
        <w:rPr>
          <w:rFonts w:ascii="Arial" w:eastAsia="Arial" w:hAnsi="Arial" w:cs="Arial"/>
          <w:sz w:val="20"/>
        </w:rPr>
        <w:t xml:space="preserve">Dear </w:t>
      </w:r>
      <w:r w:rsidR="003C5007" w:rsidRPr="00354D63">
        <w:rPr>
          <w:rFonts w:ascii="Arial" w:eastAsia="Arial" w:hAnsi="Arial" w:cs="Arial"/>
          <w:sz w:val="20"/>
        </w:rPr>
        <w:t>c</w:t>
      </w:r>
      <w:r w:rsidRPr="00354D63">
        <w:rPr>
          <w:rFonts w:ascii="Arial" w:eastAsia="Arial" w:hAnsi="Arial" w:cs="Arial"/>
          <w:sz w:val="20"/>
        </w:rPr>
        <w:t>olleague,</w:t>
      </w:r>
    </w:p>
    <w:p w14:paraId="4D4167A3" w14:textId="5E039164" w:rsidR="00A4514A" w:rsidRDefault="00A4514A">
      <w:pPr>
        <w:spacing w:after="0" w:line="240" w:lineRule="auto"/>
        <w:rPr>
          <w:rFonts w:ascii="Helvetica" w:eastAsia="Helvetica" w:hAnsi="Helvetica" w:cs="Helvetica"/>
          <w:color w:val="000000"/>
          <w:sz w:val="24"/>
        </w:rPr>
      </w:pPr>
    </w:p>
    <w:p w14:paraId="071229C8" w14:textId="20D72FA5" w:rsidR="00354D63" w:rsidRPr="0075219C" w:rsidRDefault="00ED657B">
      <w:pPr>
        <w:spacing w:after="0" w:line="240" w:lineRule="auto"/>
        <w:rPr>
          <w:rFonts w:ascii="Calibri" w:hAnsi="Calibri" w:cs="Calibri"/>
          <w:color w:val="000000" w:themeColor="text1"/>
        </w:rPr>
      </w:pPr>
      <w:r w:rsidRPr="0075219C">
        <w:rPr>
          <w:rFonts w:ascii="Calibri" w:hAnsi="Calibri" w:cs="Calibri"/>
          <w:color w:val="000000" w:themeColor="text1"/>
        </w:rPr>
        <w:t>I am very pleased to inform you that the Goldrain Course will continue in 2023 under the umbrella of the E.C.A. (European Cytogeneticists Association) with the help of Scuola Europea di Citogenetica (European School of Cytogenetics), specifically founded for this purpose by the President of the E.C.A.</w:t>
      </w:r>
    </w:p>
    <w:p w14:paraId="7A4B9552" w14:textId="77777777" w:rsidR="00ED657B" w:rsidRDefault="00ED657B">
      <w:pPr>
        <w:spacing w:after="0" w:line="240" w:lineRule="auto"/>
        <w:rPr>
          <w:rFonts w:ascii="Calibri" w:hAnsi="Calibri" w:cs="Calibri"/>
          <w:color w:val="FF0000"/>
        </w:rPr>
      </w:pPr>
    </w:p>
    <w:p w14:paraId="6131AD55" w14:textId="565146B3" w:rsidR="00A4514A" w:rsidRPr="0080657B" w:rsidRDefault="004C0206">
      <w:pPr>
        <w:spacing w:after="0" w:line="240" w:lineRule="auto"/>
        <w:rPr>
          <w:rFonts w:ascii="Helvetica" w:eastAsia="Helvetica" w:hAnsi="Helvetica" w:cs="Helvetica"/>
          <w:color w:val="FF0000"/>
          <w:sz w:val="20"/>
        </w:rPr>
      </w:pPr>
      <w:r>
        <w:rPr>
          <w:rFonts w:ascii="Helvetica" w:eastAsia="Helvetica" w:hAnsi="Helvetica" w:cs="Helvetica"/>
          <w:color w:val="000000"/>
          <w:sz w:val="20"/>
        </w:rPr>
        <w:t>Appended please find some information about</w:t>
      </w:r>
      <w:r w:rsidRPr="00923C3C">
        <w:rPr>
          <w:rFonts w:ascii="Helvetica" w:eastAsia="Helvetica" w:hAnsi="Helvetica" w:cs="Helvetica"/>
          <w:color w:val="000000" w:themeColor="text1"/>
          <w:sz w:val="20"/>
        </w:rPr>
        <w:t xml:space="preserve"> the </w:t>
      </w:r>
      <w:r w:rsidR="00AB17B0" w:rsidRPr="00923C3C">
        <w:rPr>
          <w:rFonts w:ascii="Helvetica" w:eastAsia="Helvetica" w:hAnsi="Helvetica" w:cs="Helvetica"/>
          <w:color w:val="000000" w:themeColor="text1"/>
          <w:sz w:val="20"/>
        </w:rPr>
        <w:t>sixt</w:t>
      </w:r>
      <w:r w:rsidR="00923C3C" w:rsidRPr="00923C3C">
        <w:rPr>
          <w:rFonts w:ascii="Helvetica" w:eastAsia="Helvetica" w:hAnsi="Helvetica" w:cs="Helvetica"/>
          <w:color w:val="000000" w:themeColor="text1"/>
          <w:sz w:val="20"/>
        </w:rPr>
        <w:t>eent</w:t>
      </w:r>
      <w:r w:rsidR="00AB17B0" w:rsidRPr="00923C3C">
        <w:rPr>
          <w:rFonts w:ascii="Helvetica" w:eastAsia="Helvetica" w:hAnsi="Helvetica" w:cs="Helvetica"/>
          <w:color w:val="000000" w:themeColor="text1"/>
          <w:sz w:val="20"/>
        </w:rPr>
        <w:t>h</w:t>
      </w:r>
      <w:r w:rsidRPr="00923C3C">
        <w:rPr>
          <w:rFonts w:ascii="Helvetica" w:eastAsia="Helvetica" w:hAnsi="Helvetica" w:cs="Helvetica"/>
          <w:color w:val="000000" w:themeColor="text1"/>
          <w:sz w:val="20"/>
        </w:rPr>
        <w:t xml:space="preserve"> co</w:t>
      </w:r>
      <w:r>
        <w:rPr>
          <w:rFonts w:ascii="Helvetica" w:eastAsia="Helvetica" w:hAnsi="Helvetica" w:cs="Helvetica"/>
          <w:color w:val="000000"/>
          <w:sz w:val="20"/>
        </w:rPr>
        <w:t>urse on clinical cytogenetics, to be held at Goldrain Castle in South Tyrol.</w:t>
      </w:r>
    </w:p>
    <w:p w14:paraId="49D3885E" w14:textId="5FE12AFA" w:rsidR="00A4514A" w:rsidRPr="0075219C" w:rsidRDefault="004C0206">
      <w:pPr>
        <w:spacing w:after="0" w:line="240" w:lineRule="auto"/>
        <w:rPr>
          <w:rFonts w:ascii="Helvetica" w:eastAsia="Helvetica" w:hAnsi="Helvetica" w:cs="Helvetica"/>
          <w:color w:val="000000" w:themeColor="text1"/>
          <w:sz w:val="20"/>
          <w:lang w:val="fr-CH"/>
        </w:rPr>
      </w:pPr>
      <w:proofErr w:type="gramStart"/>
      <w:r w:rsidRPr="004C0206">
        <w:rPr>
          <w:rFonts w:ascii="Helvetica-Oblique" w:eastAsia="Helvetica-Oblique" w:hAnsi="Helvetica-Oblique" w:cs="Helvetica-Oblique"/>
          <w:i/>
          <w:color w:val="000000"/>
          <w:sz w:val="20"/>
          <w:lang w:val="fr-CH"/>
        </w:rPr>
        <w:t>Tim</w:t>
      </w:r>
      <w:r w:rsidRPr="0075219C">
        <w:rPr>
          <w:rFonts w:ascii="Helvetica-Oblique" w:eastAsia="Helvetica-Oblique" w:hAnsi="Helvetica-Oblique" w:cs="Helvetica-Oblique"/>
          <w:i/>
          <w:color w:val="000000" w:themeColor="text1"/>
          <w:sz w:val="20"/>
          <w:lang w:val="fr-CH"/>
        </w:rPr>
        <w:t>e</w:t>
      </w:r>
      <w:r w:rsidRPr="0075219C">
        <w:rPr>
          <w:rFonts w:ascii="Helvetica" w:eastAsia="Helvetica" w:hAnsi="Helvetica" w:cs="Helvetica"/>
          <w:color w:val="000000" w:themeColor="text1"/>
          <w:sz w:val="20"/>
          <w:lang w:val="fr-CH"/>
        </w:rPr>
        <w:t>:</w:t>
      </w:r>
      <w:proofErr w:type="gramEnd"/>
      <w:r w:rsidRPr="0075219C">
        <w:rPr>
          <w:rFonts w:ascii="Helvetica" w:eastAsia="Helvetica" w:hAnsi="Helvetica" w:cs="Helvetica"/>
          <w:color w:val="000000" w:themeColor="text1"/>
          <w:sz w:val="20"/>
          <w:lang w:val="fr-CH"/>
        </w:rPr>
        <w:t xml:space="preserve"> August 2</w:t>
      </w:r>
      <w:r w:rsidR="0075219C" w:rsidRPr="0075219C">
        <w:rPr>
          <w:rFonts w:ascii="Helvetica" w:eastAsia="Helvetica" w:hAnsi="Helvetica" w:cs="Helvetica"/>
          <w:color w:val="000000" w:themeColor="text1"/>
          <w:sz w:val="20"/>
          <w:lang w:val="fr-CH"/>
        </w:rPr>
        <w:t>2</w:t>
      </w:r>
      <w:r w:rsidR="00AB17B0" w:rsidRPr="0075219C">
        <w:rPr>
          <w:rFonts w:ascii="Helvetica" w:eastAsia="Helvetica" w:hAnsi="Helvetica" w:cs="Helvetica"/>
          <w:color w:val="000000" w:themeColor="text1"/>
          <w:sz w:val="20"/>
          <w:lang w:val="fr-CH"/>
        </w:rPr>
        <w:t>-2</w:t>
      </w:r>
      <w:r w:rsidR="0075219C" w:rsidRPr="0075219C">
        <w:rPr>
          <w:rFonts w:ascii="Helvetica" w:eastAsia="Helvetica" w:hAnsi="Helvetica" w:cs="Helvetica"/>
          <w:color w:val="000000" w:themeColor="text1"/>
          <w:sz w:val="20"/>
          <w:lang w:val="fr-CH"/>
        </w:rPr>
        <w:t>8</w:t>
      </w:r>
      <w:r w:rsidRPr="0075219C">
        <w:rPr>
          <w:rFonts w:ascii="Helvetica" w:eastAsia="Helvetica" w:hAnsi="Helvetica" w:cs="Helvetica"/>
          <w:color w:val="000000" w:themeColor="text1"/>
          <w:sz w:val="20"/>
          <w:lang w:val="fr-CH"/>
        </w:rPr>
        <w:t xml:space="preserve">  (arrival on August 2</w:t>
      </w:r>
      <w:r w:rsidR="0075219C" w:rsidRPr="0075219C">
        <w:rPr>
          <w:rFonts w:ascii="Helvetica" w:eastAsia="Helvetica" w:hAnsi="Helvetica" w:cs="Helvetica"/>
          <w:color w:val="000000" w:themeColor="text1"/>
          <w:sz w:val="20"/>
          <w:lang w:val="fr-CH"/>
        </w:rPr>
        <w:t>1</w:t>
      </w:r>
      <w:r w:rsidRPr="0075219C">
        <w:rPr>
          <w:rFonts w:ascii="Helvetica" w:eastAsia="Helvetica" w:hAnsi="Helvetica" w:cs="Helvetica"/>
          <w:color w:val="000000" w:themeColor="text1"/>
          <w:sz w:val="20"/>
          <w:lang w:val="fr-CH"/>
        </w:rPr>
        <w:t xml:space="preserve"> afternoon, departure on </w:t>
      </w:r>
      <w:r w:rsidR="00AB17B0" w:rsidRPr="0075219C">
        <w:rPr>
          <w:rFonts w:ascii="Helvetica" w:eastAsia="Helvetica" w:hAnsi="Helvetica" w:cs="Helvetica"/>
          <w:color w:val="000000" w:themeColor="text1"/>
          <w:sz w:val="20"/>
          <w:lang w:val="fr-CH"/>
        </w:rPr>
        <w:t xml:space="preserve">August </w:t>
      </w:r>
      <w:r w:rsidR="0075219C" w:rsidRPr="0075219C">
        <w:rPr>
          <w:rFonts w:ascii="Helvetica" w:eastAsia="Helvetica" w:hAnsi="Helvetica" w:cs="Helvetica"/>
          <w:color w:val="000000" w:themeColor="text1"/>
          <w:sz w:val="20"/>
          <w:lang w:val="fr-CH"/>
        </w:rPr>
        <w:t>29</w:t>
      </w:r>
      <w:r w:rsidRPr="0075219C">
        <w:rPr>
          <w:rFonts w:ascii="Helvetica" w:eastAsia="Helvetica" w:hAnsi="Helvetica" w:cs="Helvetica"/>
          <w:color w:val="000000" w:themeColor="text1"/>
          <w:sz w:val="20"/>
          <w:lang w:val="fr-CH"/>
        </w:rPr>
        <w:t xml:space="preserve"> after breakfast).</w:t>
      </w:r>
    </w:p>
    <w:p w14:paraId="53236CF7" w14:textId="77777777" w:rsidR="00A4514A" w:rsidRPr="004C0206" w:rsidRDefault="00A4514A">
      <w:pPr>
        <w:spacing w:after="0" w:line="240" w:lineRule="auto"/>
        <w:rPr>
          <w:rFonts w:ascii="Helvetica" w:eastAsia="Helvetica" w:hAnsi="Helvetica" w:cs="Helvetica"/>
          <w:color w:val="000000"/>
          <w:sz w:val="20"/>
          <w:lang w:val="fr-CH"/>
        </w:rPr>
      </w:pPr>
    </w:p>
    <w:p w14:paraId="68513CE7" w14:textId="4ADA2462" w:rsidR="00A4514A" w:rsidRPr="00F46C1E" w:rsidRDefault="004C0206">
      <w:pPr>
        <w:spacing w:after="0" w:line="240" w:lineRule="auto"/>
        <w:rPr>
          <w:rFonts w:ascii="Helvetica" w:eastAsia="Helvetica" w:hAnsi="Helvetica" w:cs="Helvetica"/>
          <w:color w:val="000000"/>
          <w:sz w:val="20"/>
        </w:rPr>
      </w:pPr>
      <w:proofErr w:type="gramStart"/>
      <w:r w:rsidRPr="004C0206">
        <w:rPr>
          <w:rFonts w:ascii="Helvetica-Oblique" w:eastAsia="Helvetica-Oblique" w:hAnsi="Helvetica-Oblique" w:cs="Helvetica-Oblique"/>
          <w:i/>
          <w:color w:val="000000"/>
          <w:sz w:val="20"/>
          <w:lang w:val="fr-CH"/>
        </w:rPr>
        <w:t>Venue</w:t>
      </w:r>
      <w:r w:rsidRPr="004C0206">
        <w:rPr>
          <w:rFonts w:ascii="Helvetica" w:eastAsia="Helvetica" w:hAnsi="Helvetica" w:cs="Helvetica"/>
          <w:color w:val="000000"/>
          <w:sz w:val="20"/>
          <w:lang w:val="fr-CH"/>
        </w:rPr>
        <w:t>:</w:t>
      </w:r>
      <w:proofErr w:type="gramEnd"/>
      <w:r w:rsidRPr="004C0206">
        <w:rPr>
          <w:rFonts w:ascii="Helvetica" w:eastAsia="Helvetica" w:hAnsi="Helvetica" w:cs="Helvetica"/>
          <w:color w:val="000000"/>
          <w:sz w:val="20"/>
          <w:lang w:val="fr-CH"/>
        </w:rPr>
        <w:t xml:space="preserve"> Goldrain Castle. This 16</w:t>
      </w:r>
      <w:r w:rsidRPr="004C0206">
        <w:rPr>
          <w:rFonts w:ascii="Helvetica" w:eastAsia="Helvetica" w:hAnsi="Helvetica" w:cs="Helvetica"/>
          <w:color w:val="000000"/>
          <w:sz w:val="13"/>
          <w:lang w:val="fr-CH"/>
        </w:rPr>
        <w:t xml:space="preserve">th </w:t>
      </w:r>
      <w:r w:rsidRPr="004C0206">
        <w:rPr>
          <w:rFonts w:ascii="Helvetica" w:eastAsia="Helvetica" w:hAnsi="Helvetica" w:cs="Helvetica"/>
          <w:color w:val="000000"/>
          <w:sz w:val="20"/>
          <w:lang w:val="fr-CH"/>
        </w:rPr>
        <w:t>century castle was transformed into a conference</w:t>
      </w:r>
      <w:r w:rsidRPr="000D0FA9">
        <w:rPr>
          <w:rFonts w:ascii="Helvetica" w:eastAsia="Helvetica" w:hAnsi="Helvetica" w:cs="Helvetica"/>
          <w:color w:val="000000"/>
          <w:sz w:val="20"/>
          <w:lang w:val="fr-CH"/>
        </w:rPr>
        <w:t xml:space="preserve">center some years ago. </w:t>
      </w:r>
      <w:r>
        <w:rPr>
          <w:rFonts w:ascii="Helvetica" w:eastAsia="Helvetica" w:hAnsi="Helvetica" w:cs="Helvetica"/>
          <w:color w:val="000000"/>
          <w:sz w:val="20"/>
        </w:rPr>
        <w:t>It is situated in north-eastern Italy, in the German-speaking</w:t>
      </w:r>
    </w:p>
    <w:p w14:paraId="0F9A5452" w14:textId="77777777" w:rsidR="00A4514A" w:rsidRDefault="004C0206">
      <w:pPr>
        <w:spacing w:after="0" w:line="240" w:lineRule="auto"/>
        <w:rPr>
          <w:rFonts w:ascii="Helvetica" w:eastAsia="Helvetica" w:hAnsi="Helvetica" w:cs="Helvetica"/>
          <w:color w:val="000000"/>
          <w:sz w:val="20"/>
        </w:rPr>
      </w:pPr>
      <w:r w:rsidRPr="004C0206">
        <w:rPr>
          <w:rFonts w:ascii="Helvetica" w:eastAsia="Helvetica" w:hAnsi="Helvetica" w:cs="Helvetica"/>
          <w:color w:val="000000"/>
          <w:sz w:val="20"/>
          <w:lang w:val="fr-CH"/>
        </w:rPr>
        <w:t xml:space="preserve">Region of South Tyrol (province Bolzano/Bozen). </w:t>
      </w:r>
      <w:r>
        <w:rPr>
          <w:rFonts w:ascii="Helvetica" w:eastAsia="Helvetica" w:hAnsi="Helvetica" w:cs="Helvetica"/>
          <w:color w:val="000000"/>
          <w:sz w:val="20"/>
        </w:rPr>
        <w:t>There are various ways of getting to Goldrain; you need to find out which one is best for you.</w:t>
      </w:r>
    </w:p>
    <w:p w14:paraId="2EA17E92" w14:textId="77777777" w:rsidR="00A4514A" w:rsidRDefault="00A4514A">
      <w:pPr>
        <w:spacing w:after="0" w:line="240" w:lineRule="auto"/>
        <w:rPr>
          <w:rFonts w:ascii="Helvetica" w:eastAsia="Helvetica" w:hAnsi="Helvetica" w:cs="Helvetica"/>
          <w:color w:val="000000"/>
          <w:sz w:val="20"/>
        </w:rPr>
      </w:pPr>
    </w:p>
    <w:p w14:paraId="04816409" w14:textId="77777777" w:rsidR="00A4514A" w:rsidRDefault="004C0206">
      <w:pPr>
        <w:spacing w:after="0" w:line="240" w:lineRule="auto"/>
        <w:rPr>
          <w:rFonts w:ascii="Helvetica" w:eastAsia="Helvetica" w:hAnsi="Helvetica" w:cs="Helvetica"/>
          <w:color w:val="000000"/>
          <w:sz w:val="20"/>
        </w:rPr>
      </w:pPr>
      <w:r>
        <w:rPr>
          <w:rFonts w:ascii="Helvetica-Oblique" w:eastAsia="Helvetica-Oblique" w:hAnsi="Helvetica-Oblique" w:cs="Helvetica-Oblique"/>
          <w:i/>
          <w:color w:val="000000"/>
          <w:sz w:val="20"/>
        </w:rPr>
        <w:t>Access</w:t>
      </w:r>
      <w:r>
        <w:rPr>
          <w:rFonts w:ascii="Helvetica" w:eastAsia="Helvetica" w:hAnsi="Helvetica" w:cs="Helvetica"/>
          <w:color w:val="000000"/>
          <w:sz w:val="20"/>
        </w:rPr>
        <w:t xml:space="preserve">: Goldrain station is situated on a private railway line, Vinschgaubahn, (run by the province of Bolzano/Bozen), which runs between Mals in the west to Meran/Merano in the east. The castle, which is visible from the train, is about a 10 minute walk from the station; pick up and transportation of your luggage can be arranged. </w:t>
      </w:r>
    </w:p>
    <w:p w14:paraId="72E75B33" w14:textId="77777777" w:rsidR="00A4514A" w:rsidRDefault="00A4514A">
      <w:pPr>
        <w:spacing w:after="0" w:line="240" w:lineRule="auto"/>
        <w:rPr>
          <w:rFonts w:ascii="Helvetica" w:eastAsia="Helvetica" w:hAnsi="Helvetica" w:cs="Helvetica"/>
          <w:color w:val="000000"/>
          <w:sz w:val="20"/>
        </w:rPr>
      </w:pPr>
    </w:p>
    <w:p w14:paraId="30A29AA1" w14:textId="2DB2A742" w:rsidR="00A4514A" w:rsidRPr="004C0206" w:rsidRDefault="004C0206">
      <w:pPr>
        <w:spacing w:after="0" w:line="240" w:lineRule="auto"/>
        <w:rPr>
          <w:rFonts w:ascii="Helvetica" w:eastAsia="Helvetica" w:hAnsi="Helvetica" w:cs="Helvetica"/>
          <w:color w:val="000000"/>
          <w:sz w:val="20"/>
          <w:lang w:val="fr-CH"/>
        </w:rPr>
      </w:pPr>
      <w:r w:rsidRPr="004C0206">
        <w:rPr>
          <w:rFonts w:ascii="Helvetica" w:eastAsia="Helvetica" w:hAnsi="Helvetica" w:cs="Helvetica"/>
          <w:color w:val="000000"/>
          <w:sz w:val="20"/>
          <w:lang w:val="fr-CH"/>
        </w:rPr>
        <w:t xml:space="preserve">The airport of Bolzano/Bozen is accessible by air only from Rome. There is a train every hour from Bozen railway station to Goldrain, with a change in Meran/Merano. The train takes 1½ hours. </w:t>
      </w:r>
    </w:p>
    <w:p w14:paraId="6912E9ED" w14:textId="77777777" w:rsidR="00A4514A" w:rsidRDefault="004C0206">
      <w:pPr>
        <w:spacing w:after="0" w:line="240" w:lineRule="auto"/>
        <w:rPr>
          <w:rFonts w:ascii="Helvetica" w:eastAsia="Helvetica" w:hAnsi="Helvetica" w:cs="Helvetica"/>
          <w:color w:val="000000"/>
          <w:sz w:val="20"/>
        </w:rPr>
      </w:pPr>
      <w:r>
        <w:rPr>
          <w:rFonts w:ascii="Helvetica" w:eastAsia="Helvetica" w:hAnsi="Helvetica" w:cs="Helvetica"/>
          <w:color w:val="000000"/>
          <w:sz w:val="20"/>
        </w:rPr>
        <w:t xml:space="preserve">There are trains to Bolzano from the small airports in Verona and Innsbruck. </w:t>
      </w:r>
    </w:p>
    <w:p w14:paraId="15A52854" w14:textId="77777777" w:rsidR="00A4514A" w:rsidRPr="004C0206" w:rsidRDefault="004C0206">
      <w:pPr>
        <w:spacing w:after="0" w:line="240" w:lineRule="auto"/>
        <w:rPr>
          <w:rFonts w:ascii="Helvetica" w:eastAsia="Helvetica" w:hAnsi="Helvetica" w:cs="Helvetica"/>
          <w:color w:val="000000"/>
          <w:sz w:val="20"/>
          <w:lang w:val="fr-CH"/>
        </w:rPr>
      </w:pPr>
      <w:r>
        <w:rPr>
          <w:rFonts w:ascii="Helvetica" w:eastAsia="Helvetica" w:hAnsi="Helvetica" w:cs="Helvetica"/>
          <w:color w:val="000000"/>
          <w:sz w:val="20"/>
        </w:rPr>
        <w:t xml:space="preserve">Train from Verona to Bolzano takes 1½ hours, and from Innsbruck to Bozen 2 hours. The airports of Munich and Milan are larger. The trains from Munich go via Innsbruck and take about 4 hours to Bozen. </w:t>
      </w:r>
      <w:r w:rsidRPr="004C0206">
        <w:rPr>
          <w:rFonts w:ascii="Helvetica" w:eastAsia="Helvetica" w:hAnsi="Helvetica" w:cs="Helvetica"/>
          <w:color w:val="000000"/>
          <w:sz w:val="20"/>
          <w:lang w:val="fr-CH"/>
        </w:rPr>
        <w:t xml:space="preserve">Trains from Milan go via Verona and take about 3½ hours to Bolzano. Of course, one has to add the time needed to travel from the airport to the central railway station, München Hauptbahnhof (main </w:t>
      </w:r>
      <w:proofErr w:type="gramStart"/>
      <w:r w:rsidRPr="004C0206">
        <w:rPr>
          <w:rFonts w:ascii="Helvetica" w:eastAsia="Helvetica" w:hAnsi="Helvetica" w:cs="Helvetica"/>
          <w:color w:val="000000"/>
          <w:sz w:val="20"/>
          <w:lang w:val="fr-CH"/>
        </w:rPr>
        <w:t>station)/</w:t>
      </w:r>
      <w:proofErr w:type="gramEnd"/>
      <w:r w:rsidRPr="004C0206">
        <w:rPr>
          <w:rFonts w:ascii="Helvetica" w:eastAsia="Helvetica" w:hAnsi="Helvetica" w:cs="Helvetica"/>
          <w:color w:val="000000"/>
          <w:sz w:val="20"/>
          <w:lang w:val="fr-CH"/>
        </w:rPr>
        <w:t xml:space="preserve"> Milano Stazione Centrale.</w:t>
      </w:r>
    </w:p>
    <w:p w14:paraId="7C08E253" w14:textId="77777777" w:rsidR="00A4514A" w:rsidRPr="004C0206" w:rsidRDefault="00A4514A">
      <w:pPr>
        <w:spacing w:after="0" w:line="240" w:lineRule="auto"/>
        <w:rPr>
          <w:rFonts w:ascii="Helvetica" w:eastAsia="Helvetica" w:hAnsi="Helvetica" w:cs="Helvetica"/>
          <w:color w:val="000000"/>
          <w:sz w:val="20"/>
          <w:lang w:val="fr-CH"/>
        </w:rPr>
      </w:pPr>
    </w:p>
    <w:p w14:paraId="7BDF72C0" w14:textId="34A77F95" w:rsidR="00A4514A" w:rsidRDefault="000D0FA9">
      <w:pPr>
        <w:spacing w:after="0" w:line="240" w:lineRule="auto"/>
        <w:rPr>
          <w:rFonts w:ascii="Helvetica" w:eastAsia="Helvetica" w:hAnsi="Helvetica" w:cs="Helvetica"/>
          <w:color w:val="000000"/>
          <w:sz w:val="20"/>
          <w:lang w:val="fr-CH"/>
        </w:rPr>
      </w:pPr>
      <w:r>
        <w:rPr>
          <w:rFonts w:ascii="Helvetica" w:eastAsia="Helvetica" w:hAnsi="Helvetica" w:cs="Helvetica"/>
          <w:color w:val="000000"/>
          <w:sz w:val="20"/>
        </w:rPr>
        <w:t>On</w:t>
      </w:r>
      <w:r w:rsidR="004C0206">
        <w:rPr>
          <w:rFonts w:ascii="Helvetica" w:eastAsia="Helvetica" w:hAnsi="Helvetica" w:cs="Helvetica"/>
          <w:color w:val="000000"/>
          <w:sz w:val="20"/>
        </w:rPr>
        <w:t xml:space="preserve"> the other side, Zurich also has a big airport. </w:t>
      </w:r>
      <w:r w:rsidR="004C0206" w:rsidRPr="004C0206">
        <w:rPr>
          <w:rFonts w:ascii="Helvetica" w:eastAsia="Helvetica" w:hAnsi="Helvetica" w:cs="Helvetica"/>
          <w:color w:val="000000"/>
          <w:sz w:val="20"/>
          <w:lang w:val="fr-CH"/>
        </w:rPr>
        <w:t xml:space="preserve">Although the journey from Zurich to Goldrain requires 5 changes, we recommend this route because of the spectacular landscape and the reliability of the connections. Train tickets from Zurich airport to Mals can be purchased at the airport but for the train between Mals to Goldrain you need to </w:t>
      </w:r>
      <w:r>
        <w:rPr>
          <w:rFonts w:ascii="Helvetica" w:eastAsia="Helvetica" w:hAnsi="Helvetica" w:cs="Helvetica"/>
          <w:color w:val="000000"/>
          <w:sz w:val="20"/>
          <w:lang w:val="fr-CH"/>
        </w:rPr>
        <w:t>purchase</w:t>
      </w:r>
      <w:r w:rsidR="004C0206" w:rsidRPr="004C0206">
        <w:rPr>
          <w:rFonts w:ascii="Helvetica" w:eastAsia="Helvetica" w:hAnsi="Helvetica" w:cs="Helvetica"/>
          <w:color w:val="000000"/>
          <w:sz w:val="20"/>
          <w:lang w:val="fr-CH"/>
        </w:rPr>
        <w:t xml:space="preserve"> the ticket at Mals station. </w:t>
      </w:r>
      <w:r w:rsidR="004C0206">
        <w:rPr>
          <w:rFonts w:ascii="Helvetica" w:eastAsia="Helvetica" w:hAnsi="Helvetica" w:cs="Helvetica"/>
          <w:color w:val="000000"/>
          <w:sz w:val="20"/>
        </w:rPr>
        <w:t>From Zurich airport a train (about every 10 minutes) brings you to Zürich Hauptbahnhof</w:t>
      </w:r>
      <w:r w:rsidR="00170642">
        <w:rPr>
          <w:rFonts w:ascii="Helvetica" w:eastAsia="Helvetica" w:hAnsi="Helvetica" w:cs="Helvetica"/>
          <w:color w:val="000000"/>
          <w:sz w:val="20"/>
        </w:rPr>
        <w:t xml:space="preserve"> (main station)</w:t>
      </w:r>
      <w:r w:rsidR="004C0206">
        <w:rPr>
          <w:rFonts w:ascii="Helvetica" w:eastAsia="Helvetica" w:hAnsi="Helvetica" w:cs="Helvetica"/>
          <w:color w:val="000000"/>
          <w:sz w:val="20"/>
        </w:rPr>
        <w:t xml:space="preserve"> in 8 minutes. </w:t>
      </w:r>
      <w:r w:rsidR="004C0206" w:rsidRPr="004C0206">
        <w:rPr>
          <w:rFonts w:ascii="Helvetica" w:eastAsia="Helvetica" w:hAnsi="Helvetica" w:cs="Helvetica"/>
          <w:color w:val="000000"/>
          <w:sz w:val="20"/>
          <w:lang w:val="fr-CH"/>
        </w:rPr>
        <w:t>Here you change to a train</w:t>
      </w:r>
      <w:r w:rsidR="00170642">
        <w:rPr>
          <w:rFonts w:ascii="Helvetica" w:eastAsia="Helvetica" w:hAnsi="Helvetica" w:cs="Helvetica"/>
          <w:color w:val="000000"/>
          <w:sz w:val="20"/>
          <w:lang w:val="fr-CH"/>
        </w:rPr>
        <w:t xml:space="preserve"> in</w:t>
      </w:r>
      <w:r w:rsidR="004C0206" w:rsidRPr="004C0206">
        <w:rPr>
          <w:rFonts w:ascii="Helvetica" w:eastAsia="Helvetica" w:hAnsi="Helvetica" w:cs="Helvetica"/>
          <w:color w:val="000000"/>
          <w:sz w:val="20"/>
          <w:lang w:val="fr-CH"/>
        </w:rPr>
        <w:t xml:space="preserve"> direction Chur, next change is in Landquart for a train to Zernez (some trains go directly, others require a further change at Sangliains, train just opposite). From Zernez railway station you take a bus to Mals, which crosses the Switzerland-Italy border at Müstair/Taufers. In Mals you change to the train direction Meran and get out at Goldrain/Morter station. </w:t>
      </w:r>
      <w:r w:rsidRPr="000D0FA9">
        <w:rPr>
          <w:rFonts w:ascii="Helvetica" w:eastAsia="Helvetica" w:hAnsi="Helvetica" w:cs="Helvetica"/>
          <w:color w:val="000000"/>
          <w:sz w:val="20"/>
        </w:rPr>
        <w:t xml:space="preserve">Tickets can be </w:t>
      </w:r>
      <w:r>
        <w:rPr>
          <w:rFonts w:ascii="Helvetica" w:eastAsia="Helvetica" w:hAnsi="Helvetica" w:cs="Helvetica"/>
          <w:color w:val="000000"/>
          <w:sz w:val="20"/>
        </w:rPr>
        <w:t>purchased</w:t>
      </w:r>
      <w:r w:rsidRPr="000D0FA9">
        <w:rPr>
          <w:rFonts w:ascii="Helvetica" w:eastAsia="Helvetica" w:hAnsi="Helvetica" w:cs="Helvetica"/>
          <w:color w:val="000000"/>
          <w:sz w:val="20"/>
        </w:rPr>
        <w:t xml:space="preserve"> from an </w:t>
      </w:r>
      <w:r>
        <w:rPr>
          <w:rFonts w:ascii="Helvetica" w:eastAsia="Helvetica" w:hAnsi="Helvetica" w:cs="Helvetica"/>
          <w:color w:val="000000"/>
          <w:sz w:val="20"/>
        </w:rPr>
        <w:t>machine</w:t>
      </w:r>
      <w:r w:rsidRPr="000D0FA9">
        <w:rPr>
          <w:rFonts w:ascii="Helvetica" w:eastAsia="Helvetica" w:hAnsi="Helvetica" w:cs="Helvetica"/>
          <w:color w:val="000000"/>
          <w:sz w:val="20"/>
        </w:rPr>
        <w:t xml:space="preserve"> at the waiting room of the station. </w:t>
      </w:r>
      <w:r w:rsidR="004C0206" w:rsidRPr="004C0206">
        <w:rPr>
          <w:rFonts w:ascii="Helvetica" w:eastAsia="Helvetica" w:hAnsi="Helvetica" w:cs="Helvetica"/>
          <w:color w:val="000000"/>
          <w:sz w:val="20"/>
          <w:lang w:val="fr-CH"/>
        </w:rPr>
        <w:t xml:space="preserve">All connections are prompt and are just on the opposite side of the platform, with the bus connection directly at the station. </w:t>
      </w:r>
    </w:p>
    <w:p w14:paraId="46421F78" w14:textId="77777777" w:rsidR="00A4514A" w:rsidRPr="004C0206" w:rsidRDefault="00A4514A">
      <w:pPr>
        <w:spacing w:after="0" w:line="240" w:lineRule="auto"/>
        <w:rPr>
          <w:rFonts w:ascii="Helvetica" w:eastAsia="Helvetica" w:hAnsi="Helvetica" w:cs="Helvetica"/>
          <w:color w:val="000000"/>
          <w:sz w:val="20"/>
          <w:lang w:val="fr-CH"/>
        </w:rPr>
      </w:pPr>
    </w:p>
    <w:p w14:paraId="71BE11D6" w14:textId="77777777" w:rsidR="00A4514A" w:rsidRPr="004C0206" w:rsidRDefault="004C0206">
      <w:pPr>
        <w:spacing w:after="0" w:line="240" w:lineRule="auto"/>
        <w:rPr>
          <w:rFonts w:ascii="Helvetica" w:eastAsia="Helvetica" w:hAnsi="Helvetica" w:cs="Helvetica"/>
          <w:color w:val="000000"/>
          <w:sz w:val="20"/>
          <w:lang w:val="fr-CH"/>
        </w:rPr>
      </w:pPr>
      <w:r w:rsidRPr="004C0206">
        <w:rPr>
          <w:rFonts w:ascii="Helvetica-Oblique" w:eastAsia="Helvetica-Oblique" w:hAnsi="Helvetica-Oblique" w:cs="Helvetica-Oblique"/>
          <w:i/>
          <w:color w:val="000000"/>
          <w:sz w:val="20"/>
          <w:lang w:val="fr-CH"/>
        </w:rPr>
        <w:t xml:space="preserve">The </w:t>
      </w:r>
      <w:proofErr w:type="gramStart"/>
      <w:r w:rsidRPr="004C0206">
        <w:rPr>
          <w:rFonts w:ascii="Helvetica-Oblique" w:eastAsia="Helvetica-Oblique" w:hAnsi="Helvetica-Oblique" w:cs="Helvetica-Oblique"/>
          <w:i/>
          <w:color w:val="000000"/>
          <w:sz w:val="20"/>
          <w:lang w:val="fr-CH"/>
        </w:rPr>
        <w:t>site</w:t>
      </w:r>
      <w:r w:rsidRPr="004C0206">
        <w:rPr>
          <w:rFonts w:ascii="Helvetica" w:eastAsia="Helvetica" w:hAnsi="Helvetica" w:cs="Helvetica"/>
          <w:color w:val="000000"/>
          <w:sz w:val="20"/>
          <w:lang w:val="fr-CH"/>
        </w:rPr>
        <w:t>:</w:t>
      </w:r>
      <w:proofErr w:type="gramEnd"/>
      <w:r w:rsidRPr="004C0206">
        <w:rPr>
          <w:rFonts w:ascii="Helvetica" w:eastAsia="Helvetica" w:hAnsi="Helvetica" w:cs="Helvetica"/>
          <w:color w:val="000000"/>
          <w:sz w:val="20"/>
          <w:lang w:val="fr-CH"/>
        </w:rPr>
        <w:t xml:space="preserve"> Goldrain castle (see </w:t>
      </w:r>
      <w:hyperlink r:id="rId4">
        <w:r w:rsidRPr="004C0206">
          <w:rPr>
            <w:rFonts w:ascii="Helvetica" w:eastAsia="Helvetica" w:hAnsi="Helvetica" w:cs="Helvetica"/>
            <w:color w:val="0000FF"/>
            <w:sz w:val="20"/>
            <w:u w:val="single"/>
            <w:lang w:val="fr-CH"/>
          </w:rPr>
          <w:t>www.schloss-goldrain.com</w:t>
        </w:r>
      </w:hyperlink>
      <w:r w:rsidRPr="004C0206">
        <w:rPr>
          <w:rFonts w:ascii="Helvetica" w:eastAsia="Helvetica" w:hAnsi="Helvetica" w:cs="Helvetica"/>
          <w:color w:val="000000"/>
          <w:sz w:val="20"/>
          <w:lang w:val="fr-CH"/>
        </w:rPr>
        <w:t xml:space="preserve">) is equipped with an internet connection and has computer facilities in every room of the dormitory; there are a number of small and large auditoria and rooms for practical workshops. About 40 beds are available in the modern dormitory connected to the castle, and an equal number are available close by. All meals are taken in the restaurant at the conference site. Food is </w:t>
      </w:r>
      <w:proofErr w:type="gramStart"/>
      <w:r w:rsidRPr="004C0206">
        <w:rPr>
          <w:rFonts w:ascii="Helvetica" w:eastAsia="Helvetica" w:hAnsi="Helvetica" w:cs="Helvetica"/>
          <w:color w:val="000000"/>
          <w:sz w:val="20"/>
          <w:lang w:val="fr-CH"/>
        </w:rPr>
        <w:t>excellent:</w:t>
      </w:r>
      <w:proofErr w:type="gramEnd"/>
      <w:r w:rsidRPr="004C0206">
        <w:rPr>
          <w:rFonts w:ascii="Helvetica" w:eastAsia="Helvetica" w:hAnsi="Helvetica" w:cs="Helvetica"/>
          <w:color w:val="000000"/>
          <w:sz w:val="20"/>
          <w:lang w:val="fr-CH"/>
        </w:rPr>
        <w:t xml:space="preserve"> a combination of local (Tyrolean) and Italian cuisine. Requests for a special diet should be made in advance.</w:t>
      </w:r>
    </w:p>
    <w:p w14:paraId="23BF3761" w14:textId="77777777" w:rsidR="00A4514A" w:rsidRPr="004C0206" w:rsidRDefault="00A4514A">
      <w:pPr>
        <w:spacing w:after="0" w:line="240" w:lineRule="auto"/>
        <w:rPr>
          <w:rFonts w:ascii="Helvetica" w:eastAsia="Helvetica" w:hAnsi="Helvetica" w:cs="Helvetica"/>
          <w:color w:val="000000"/>
          <w:sz w:val="20"/>
          <w:lang w:val="fr-CH"/>
        </w:rPr>
      </w:pPr>
    </w:p>
    <w:p w14:paraId="79BC48CB" w14:textId="77777777" w:rsidR="00A4514A" w:rsidRDefault="004C0206">
      <w:pPr>
        <w:spacing w:after="0" w:line="240" w:lineRule="auto"/>
        <w:rPr>
          <w:rFonts w:ascii="Helvetica" w:eastAsia="Helvetica" w:hAnsi="Helvetica" w:cs="Helvetica"/>
          <w:color w:val="000000"/>
          <w:sz w:val="20"/>
        </w:rPr>
      </w:pPr>
      <w:r w:rsidRPr="004C0206">
        <w:rPr>
          <w:rFonts w:ascii="Helvetica-Oblique" w:eastAsia="Helvetica-Oblique" w:hAnsi="Helvetica-Oblique" w:cs="Helvetica-Oblique"/>
          <w:i/>
          <w:color w:val="000000"/>
          <w:sz w:val="20"/>
          <w:lang w:val="fr-CH"/>
        </w:rPr>
        <w:lastRenderedPageBreak/>
        <w:t xml:space="preserve">Focus of the </w:t>
      </w:r>
      <w:proofErr w:type="gramStart"/>
      <w:r w:rsidRPr="004C0206">
        <w:rPr>
          <w:rFonts w:ascii="Helvetica-Oblique" w:eastAsia="Helvetica-Oblique" w:hAnsi="Helvetica-Oblique" w:cs="Helvetica-Oblique"/>
          <w:i/>
          <w:color w:val="000000"/>
          <w:sz w:val="20"/>
          <w:lang w:val="fr-CH"/>
        </w:rPr>
        <w:t>course</w:t>
      </w:r>
      <w:r w:rsidRPr="004C0206">
        <w:rPr>
          <w:rFonts w:ascii="Helvetica" w:eastAsia="Helvetica" w:hAnsi="Helvetica" w:cs="Helvetica"/>
          <w:color w:val="000000"/>
          <w:sz w:val="20"/>
          <w:lang w:val="fr-CH"/>
        </w:rPr>
        <w:t>:</w:t>
      </w:r>
      <w:proofErr w:type="gramEnd"/>
      <w:r w:rsidRPr="004C0206">
        <w:rPr>
          <w:rFonts w:ascii="Helvetica" w:eastAsia="Helvetica" w:hAnsi="Helvetica" w:cs="Helvetica"/>
          <w:color w:val="000000"/>
          <w:sz w:val="20"/>
          <w:lang w:val="fr-CH"/>
        </w:rPr>
        <w:t xml:space="preserve"> The lectures are aimed at both clinicians and cytogeneticists, who have strong mutual interests in each other’s field. To get the maximum benefit from the lectures and workshops, participants should have at least one year’s practical experience in laboratory and/or in clinical cytogenetics. A (voluntary) multiple choice examination will be held at the end of the course. </w:t>
      </w:r>
      <w:r>
        <w:rPr>
          <w:rFonts w:ascii="Helvetica" w:eastAsia="Helvetica" w:hAnsi="Helvetica" w:cs="Helvetica"/>
          <w:color w:val="000000"/>
          <w:sz w:val="20"/>
        </w:rPr>
        <w:t>One afternoon will be reserved for an excursion.</w:t>
      </w:r>
    </w:p>
    <w:p w14:paraId="47419BAA" w14:textId="77777777" w:rsidR="00A4514A" w:rsidRDefault="00A4514A">
      <w:pPr>
        <w:spacing w:after="0" w:line="240" w:lineRule="auto"/>
        <w:rPr>
          <w:rFonts w:ascii="Helvetica" w:eastAsia="Helvetica" w:hAnsi="Helvetica" w:cs="Helvetica"/>
          <w:color w:val="000000"/>
          <w:sz w:val="20"/>
        </w:rPr>
      </w:pPr>
    </w:p>
    <w:p w14:paraId="3AFDB5C7" w14:textId="67D67E1E" w:rsidR="00A4514A" w:rsidRDefault="004C0206">
      <w:pPr>
        <w:spacing w:after="0" w:line="240" w:lineRule="auto"/>
        <w:rPr>
          <w:rFonts w:ascii="Helvetica" w:eastAsia="Helvetica" w:hAnsi="Helvetica" w:cs="Helvetica"/>
          <w:sz w:val="20"/>
        </w:rPr>
      </w:pPr>
      <w:r>
        <w:rPr>
          <w:rFonts w:ascii="Helvetica-Oblique" w:eastAsia="Helvetica-Oblique" w:hAnsi="Helvetica-Oblique" w:cs="Helvetica-Oblique"/>
          <w:i/>
          <w:color w:val="000000"/>
          <w:sz w:val="20"/>
        </w:rPr>
        <w:t>Pre-registration, registration and fee</w:t>
      </w:r>
      <w:r>
        <w:rPr>
          <w:rFonts w:ascii="Helvetica" w:eastAsia="Helvetica" w:hAnsi="Helvetica" w:cs="Helvetica"/>
          <w:color w:val="000000"/>
          <w:sz w:val="20"/>
        </w:rPr>
        <w:t>: The course will be organized if there is</w:t>
      </w:r>
      <w:r>
        <w:rPr>
          <w:rFonts w:ascii="Helvetica" w:eastAsia="Helvetica" w:hAnsi="Helvetica" w:cs="Helvetica"/>
          <w:sz w:val="20"/>
        </w:rPr>
        <w:t xml:space="preserve"> a minimum of 30 students; the maximum number of participants is 40. The final decision </w:t>
      </w:r>
      <w:r w:rsidR="000D0FA9">
        <w:rPr>
          <w:rFonts w:ascii="Helvetica" w:eastAsia="Helvetica" w:hAnsi="Helvetica" w:cs="Helvetica"/>
          <w:sz w:val="20"/>
        </w:rPr>
        <w:t xml:space="preserve">whether </w:t>
      </w:r>
      <w:r>
        <w:rPr>
          <w:rFonts w:ascii="Helvetica" w:eastAsia="Helvetica" w:hAnsi="Helvetica" w:cs="Helvetica"/>
          <w:sz w:val="20"/>
        </w:rPr>
        <w:t xml:space="preserve">the course will </w:t>
      </w:r>
      <w:r w:rsidR="000D0FA9">
        <w:rPr>
          <w:rFonts w:ascii="Helvetica" w:eastAsia="Helvetica" w:hAnsi="Helvetica" w:cs="Helvetica"/>
          <w:sz w:val="20"/>
        </w:rPr>
        <w:t xml:space="preserve">happen will </w:t>
      </w:r>
      <w:r>
        <w:rPr>
          <w:rFonts w:ascii="Helvetica" w:eastAsia="Helvetica" w:hAnsi="Helvetica" w:cs="Helvetica"/>
          <w:sz w:val="20"/>
        </w:rPr>
        <w:t xml:space="preserve">be </w:t>
      </w:r>
      <w:r w:rsidR="000D0FA9">
        <w:rPr>
          <w:rFonts w:ascii="Helvetica" w:eastAsia="Helvetica" w:hAnsi="Helvetica" w:cs="Helvetica"/>
          <w:sz w:val="20"/>
        </w:rPr>
        <w:t>made</w:t>
      </w:r>
      <w:r>
        <w:rPr>
          <w:rFonts w:ascii="Helvetica" w:eastAsia="Helvetica" w:hAnsi="Helvetica" w:cs="Helvetica"/>
          <w:sz w:val="20"/>
        </w:rPr>
        <w:t xml:space="preserve"> 3 months before the course, that is, by the end of </w:t>
      </w:r>
      <w:r w:rsidRPr="00923C3C">
        <w:rPr>
          <w:rFonts w:ascii="Helvetica" w:eastAsia="Helvetica" w:hAnsi="Helvetica" w:cs="Helvetica"/>
          <w:color w:val="000000" w:themeColor="text1"/>
          <w:sz w:val="20"/>
        </w:rPr>
        <w:t>May, 202</w:t>
      </w:r>
      <w:r w:rsidR="00AB17B0" w:rsidRPr="00923C3C">
        <w:rPr>
          <w:rFonts w:ascii="Helvetica" w:eastAsia="Helvetica" w:hAnsi="Helvetica" w:cs="Helvetica"/>
          <w:color w:val="000000" w:themeColor="text1"/>
          <w:sz w:val="20"/>
        </w:rPr>
        <w:t>3</w:t>
      </w:r>
      <w:r w:rsidRPr="00923C3C">
        <w:rPr>
          <w:rFonts w:ascii="Helvetica" w:eastAsia="Helvetica" w:hAnsi="Helvetica" w:cs="Helvetica"/>
          <w:color w:val="000000" w:themeColor="text1"/>
          <w:sz w:val="20"/>
        </w:rPr>
        <w:t xml:space="preserve">. </w:t>
      </w:r>
      <w:r w:rsidRPr="004C0206">
        <w:rPr>
          <w:rFonts w:ascii="Helvetica" w:eastAsia="Helvetica" w:hAnsi="Helvetica" w:cs="Helvetica"/>
          <w:sz w:val="20"/>
          <w:lang w:val="fr-CH"/>
        </w:rPr>
        <w:t xml:space="preserve">You will receive a written confirmation of receipt of your application (pre-registration form) to participate in the course. </w:t>
      </w:r>
      <w:r>
        <w:rPr>
          <w:rFonts w:ascii="Helvetica" w:eastAsia="Helvetica" w:hAnsi="Helvetica" w:cs="Helvetica"/>
          <w:sz w:val="20"/>
        </w:rPr>
        <w:t xml:space="preserve">Registrations will be accepted in the order of arrival of the conference fee in our bank account. </w:t>
      </w:r>
      <w:r w:rsidRPr="004C0206">
        <w:rPr>
          <w:rFonts w:ascii="Helvetica" w:eastAsia="Helvetica" w:hAnsi="Helvetica" w:cs="Helvetica"/>
          <w:sz w:val="20"/>
          <w:lang w:val="fr-CH"/>
        </w:rPr>
        <w:t>We recommend that you transfer the amount as soon as possible and well before the 1</w:t>
      </w:r>
      <w:r w:rsidRPr="004C0206">
        <w:rPr>
          <w:rFonts w:ascii="Helvetica" w:eastAsia="Helvetica" w:hAnsi="Helvetica" w:cs="Helvetica"/>
          <w:sz w:val="20"/>
          <w:vertAlign w:val="superscript"/>
          <w:lang w:val="fr-CH"/>
        </w:rPr>
        <w:t>st</w:t>
      </w:r>
      <w:r w:rsidRPr="004C0206">
        <w:rPr>
          <w:rFonts w:ascii="Helvetica" w:eastAsia="Helvetica" w:hAnsi="Helvetica" w:cs="Helvetica"/>
          <w:sz w:val="20"/>
          <w:lang w:val="fr-CH"/>
        </w:rPr>
        <w:t xml:space="preserve"> of </w:t>
      </w:r>
      <w:r w:rsidR="00170642">
        <w:rPr>
          <w:rFonts w:ascii="Helvetica" w:eastAsia="Helvetica" w:hAnsi="Helvetica" w:cs="Helvetica"/>
          <w:sz w:val="20"/>
          <w:lang w:val="fr-CH"/>
        </w:rPr>
        <w:t>April</w:t>
      </w:r>
      <w:r w:rsidRPr="004C0206">
        <w:rPr>
          <w:rFonts w:ascii="Helvetica" w:eastAsia="Helvetica" w:hAnsi="Helvetica" w:cs="Helvetica"/>
          <w:sz w:val="20"/>
          <w:lang w:val="fr-CH"/>
        </w:rPr>
        <w:t xml:space="preserve"> to ensure your participation. A letter of confirmation will be sent out as soon as the fee is received. </w:t>
      </w:r>
      <w:r>
        <w:rPr>
          <w:rFonts w:ascii="Helvetica" w:eastAsia="Helvetica" w:hAnsi="Helvetica" w:cs="Helvetica"/>
          <w:sz w:val="20"/>
        </w:rPr>
        <w:t>In case of cancellation by the student between 1</w:t>
      </w:r>
      <w:r w:rsidR="00F54A46">
        <w:rPr>
          <w:rFonts w:ascii="Helvetica" w:eastAsia="Helvetica" w:hAnsi="Helvetica" w:cs="Helvetica"/>
          <w:sz w:val="20"/>
        </w:rPr>
        <w:t>5</w:t>
      </w:r>
      <w:r>
        <w:rPr>
          <w:rFonts w:ascii="Helvetica" w:eastAsia="Helvetica" w:hAnsi="Helvetica" w:cs="Helvetica"/>
          <w:sz w:val="20"/>
        </w:rPr>
        <w:t>.06. and 01.</w:t>
      </w:r>
      <w:r w:rsidRPr="00923C3C">
        <w:rPr>
          <w:rFonts w:ascii="Helvetica" w:eastAsia="Helvetica" w:hAnsi="Helvetica" w:cs="Helvetica"/>
          <w:color w:val="000000" w:themeColor="text1"/>
          <w:sz w:val="20"/>
        </w:rPr>
        <w:t>07.20</w:t>
      </w:r>
      <w:r w:rsidR="00170642" w:rsidRPr="00923C3C">
        <w:rPr>
          <w:rFonts w:ascii="Helvetica" w:eastAsia="Helvetica" w:hAnsi="Helvetica" w:cs="Helvetica"/>
          <w:color w:val="000000" w:themeColor="text1"/>
          <w:sz w:val="20"/>
        </w:rPr>
        <w:t>2</w:t>
      </w:r>
      <w:r w:rsidR="00E01781" w:rsidRPr="00923C3C">
        <w:rPr>
          <w:rFonts w:ascii="Helvetica" w:eastAsia="Helvetica" w:hAnsi="Helvetica" w:cs="Helvetica"/>
          <w:color w:val="000000" w:themeColor="text1"/>
          <w:sz w:val="20"/>
        </w:rPr>
        <w:t>3</w:t>
      </w:r>
      <w:r w:rsidRPr="00923C3C">
        <w:rPr>
          <w:rFonts w:ascii="Helvetica" w:eastAsia="Helvetica" w:hAnsi="Helvetica" w:cs="Helvetica"/>
          <w:color w:val="000000" w:themeColor="text1"/>
          <w:sz w:val="20"/>
        </w:rPr>
        <w:t>, 8</w:t>
      </w:r>
      <w:r>
        <w:rPr>
          <w:rFonts w:ascii="Helvetica" w:eastAsia="Helvetica" w:hAnsi="Helvetica" w:cs="Helvetica"/>
          <w:sz w:val="20"/>
        </w:rPr>
        <w:t>0% of the fee will be reimbursed. For cancellations between 01.07. and 1</w:t>
      </w:r>
      <w:r w:rsidRPr="00923C3C">
        <w:rPr>
          <w:rFonts w:ascii="Helvetica" w:eastAsia="Helvetica" w:hAnsi="Helvetica" w:cs="Helvetica"/>
          <w:color w:val="000000" w:themeColor="text1"/>
          <w:sz w:val="20"/>
        </w:rPr>
        <w:t>5.07.202</w:t>
      </w:r>
      <w:r w:rsidR="00E01781" w:rsidRPr="00923C3C">
        <w:rPr>
          <w:rFonts w:ascii="Helvetica" w:eastAsia="Helvetica" w:hAnsi="Helvetica" w:cs="Helvetica"/>
          <w:color w:val="000000" w:themeColor="text1"/>
          <w:sz w:val="20"/>
        </w:rPr>
        <w:t>3</w:t>
      </w:r>
      <w:r w:rsidRPr="00923C3C">
        <w:rPr>
          <w:rFonts w:ascii="Helvetica" w:eastAsia="Helvetica" w:hAnsi="Helvetica" w:cs="Helvetica"/>
          <w:color w:val="000000" w:themeColor="text1"/>
          <w:sz w:val="20"/>
        </w:rPr>
        <w:t>, th</w:t>
      </w:r>
      <w:r>
        <w:rPr>
          <w:rFonts w:ascii="Helvetica" w:eastAsia="Helvetica" w:hAnsi="Helvetica" w:cs="Helvetica"/>
          <w:sz w:val="20"/>
        </w:rPr>
        <w:t>e reimbursement will be 50%. After 15</w:t>
      </w:r>
      <w:r w:rsidRPr="00923C3C">
        <w:rPr>
          <w:rFonts w:ascii="Helvetica" w:eastAsia="Helvetica" w:hAnsi="Helvetica" w:cs="Helvetica"/>
          <w:color w:val="000000" w:themeColor="text1"/>
          <w:sz w:val="20"/>
        </w:rPr>
        <w:t>.07.202</w:t>
      </w:r>
      <w:r w:rsidR="00E01781" w:rsidRPr="00923C3C">
        <w:rPr>
          <w:rFonts w:ascii="Helvetica" w:eastAsia="Helvetica" w:hAnsi="Helvetica" w:cs="Helvetica"/>
          <w:color w:val="000000" w:themeColor="text1"/>
          <w:sz w:val="20"/>
        </w:rPr>
        <w:t>3</w:t>
      </w:r>
      <w:r w:rsidRPr="00923C3C">
        <w:rPr>
          <w:rFonts w:ascii="Helvetica" w:eastAsia="Helvetica" w:hAnsi="Helvetica" w:cs="Helvetica"/>
          <w:color w:val="000000" w:themeColor="text1"/>
          <w:sz w:val="20"/>
        </w:rPr>
        <w:t xml:space="preserve"> th</w:t>
      </w:r>
      <w:r>
        <w:rPr>
          <w:rFonts w:ascii="Helvetica" w:eastAsia="Helvetica" w:hAnsi="Helvetica" w:cs="Helvetica"/>
          <w:sz w:val="20"/>
        </w:rPr>
        <w:t>ere will be no reimbursement.</w:t>
      </w:r>
      <w:r w:rsidR="000C3654">
        <w:rPr>
          <w:rFonts w:ascii="Helvetica" w:eastAsia="Helvetica" w:hAnsi="Helvetica" w:cs="Helvetica"/>
          <w:sz w:val="20"/>
        </w:rPr>
        <w:t xml:space="preserve"> </w:t>
      </w:r>
    </w:p>
    <w:p w14:paraId="32337826" w14:textId="77777777" w:rsidR="00A4514A" w:rsidRDefault="00A4514A">
      <w:pPr>
        <w:spacing w:after="0" w:line="240" w:lineRule="auto"/>
        <w:rPr>
          <w:rFonts w:ascii="Helvetica" w:eastAsia="Helvetica" w:hAnsi="Helvetica" w:cs="Helvetica"/>
          <w:color w:val="FF0000"/>
          <w:sz w:val="20"/>
        </w:rPr>
      </w:pPr>
    </w:p>
    <w:p w14:paraId="7B951002" w14:textId="5A031D55" w:rsidR="00A4514A" w:rsidRPr="002069AA" w:rsidRDefault="004C0206">
      <w:pPr>
        <w:spacing w:after="0" w:line="240" w:lineRule="auto"/>
        <w:rPr>
          <w:rFonts w:ascii="Helvetica" w:eastAsia="Helvetica" w:hAnsi="Helvetica" w:cs="Helvetica"/>
          <w:color w:val="000000" w:themeColor="text1"/>
          <w:sz w:val="20"/>
          <w:lang w:val="fr-CH"/>
        </w:rPr>
      </w:pPr>
      <w:r>
        <w:rPr>
          <w:rFonts w:ascii="Helvetica" w:eastAsia="Helvetica" w:hAnsi="Helvetica" w:cs="Helvetica"/>
          <w:sz w:val="20"/>
        </w:rPr>
        <w:t>The registratio</w:t>
      </w:r>
      <w:r w:rsidRPr="002069AA">
        <w:rPr>
          <w:rFonts w:ascii="Helvetica" w:eastAsia="Helvetica" w:hAnsi="Helvetica" w:cs="Helvetica"/>
          <w:color w:val="000000" w:themeColor="text1"/>
          <w:sz w:val="20"/>
        </w:rPr>
        <w:t xml:space="preserve">n fee is 1600.- Euro.  </w:t>
      </w:r>
      <w:r w:rsidRPr="002069AA">
        <w:rPr>
          <w:rFonts w:ascii="Helvetica" w:eastAsia="Helvetica" w:hAnsi="Helvetica" w:cs="Helvetica"/>
          <w:color w:val="000000" w:themeColor="text1"/>
          <w:sz w:val="20"/>
          <w:lang w:val="fr-CH"/>
        </w:rPr>
        <w:t>It includes accommodation, meals (from the dinner on 2</w:t>
      </w:r>
      <w:r w:rsidR="00E01781" w:rsidRPr="002069AA">
        <w:rPr>
          <w:rFonts w:ascii="Helvetica" w:eastAsia="Helvetica" w:hAnsi="Helvetica" w:cs="Helvetica"/>
          <w:color w:val="000000" w:themeColor="text1"/>
          <w:sz w:val="20"/>
          <w:lang w:val="fr-CH"/>
        </w:rPr>
        <w:t>1</w:t>
      </w:r>
      <w:r w:rsidRPr="002069AA">
        <w:rPr>
          <w:rFonts w:ascii="Helvetica" w:eastAsia="Helvetica" w:hAnsi="Helvetica" w:cs="Helvetica"/>
          <w:color w:val="000000" w:themeColor="text1"/>
          <w:sz w:val="20"/>
          <w:lang w:val="fr-CH"/>
        </w:rPr>
        <w:t xml:space="preserve"> August to the breakfast on </w:t>
      </w:r>
      <w:r w:rsidR="002069AA" w:rsidRPr="002069AA">
        <w:rPr>
          <w:rFonts w:ascii="Helvetica" w:eastAsia="Helvetica" w:hAnsi="Helvetica" w:cs="Helvetica"/>
          <w:color w:val="000000" w:themeColor="text1"/>
          <w:sz w:val="20"/>
          <w:lang w:val="fr-CH"/>
        </w:rPr>
        <w:t>29</w:t>
      </w:r>
      <w:r w:rsidRPr="002069AA">
        <w:rPr>
          <w:rFonts w:ascii="Helvetica" w:eastAsia="Helvetica" w:hAnsi="Helvetica" w:cs="Helvetica"/>
          <w:color w:val="000000" w:themeColor="text1"/>
          <w:sz w:val="20"/>
          <w:lang w:val="fr-CH"/>
        </w:rPr>
        <w:t xml:space="preserve"> August) and conference documents, but not the travel. </w:t>
      </w:r>
      <w:r w:rsidRPr="002069AA">
        <w:rPr>
          <w:rFonts w:ascii="Helvetica" w:eastAsia="Helvetica" w:hAnsi="Helvetica" w:cs="Helvetica"/>
          <w:color w:val="000000" w:themeColor="text1"/>
          <w:sz w:val="20"/>
        </w:rPr>
        <w:t xml:space="preserve">If you decide to share a room with another student, the fee will be reduced to 1450.- </w:t>
      </w:r>
      <w:r w:rsidRPr="002069AA">
        <w:rPr>
          <w:rFonts w:ascii="Helvetica" w:eastAsia="Helvetica" w:hAnsi="Helvetica" w:cs="Helvetica"/>
          <w:color w:val="000000" w:themeColor="text1"/>
          <w:sz w:val="20"/>
          <w:lang w:val="fr-CH"/>
        </w:rPr>
        <w:t>Euro, provided you or we can find a second person for the room. If, for any reason, the course is cancelled by the organizers, the entire registration fee will be reimbursed.</w:t>
      </w:r>
      <w:r w:rsidR="00E01781" w:rsidRPr="002069AA">
        <w:rPr>
          <w:rFonts w:ascii="Helvetica" w:eastAsia="Helvetica" w:hAnsi="Helvetica" w:cs="Helvetica"/>
          <w:color w:val="000000" w:themeColor="text1"/>
          <w:sz w:val="20"/>
          <w:lang w:val="fr-CH"/>
        </w:rPr>
        <w:t xml:space="preserve"> Payment details will </w:t>
      </w:r>
      <w:r w:rsidR="00923C3C" w:rsidRPr="002069AA">
        <w:rPr>
          <w:rFonts w:ascii="Helvetica" w:eastAsia="Helvetica" w:hAnsi="Helvetica" w:cs="Helvetica"/>
          <w:color w:val="000000" w:themeColor="text1"/>
          <w:sz w:val="20"/>
          <w:lang w:val="fr-CH"/>
        </w:rPr>
        <w:t>follow</w:t>
      </w:r>
      <w:r w:rsidR="00E01781" w:rsidRPr="002069AA">
        <w:rPr>
          <w:rFonts w:ascii="Helvetica" w:eastAsia="Helvetica" w:hAnsi="Helvetica" w:cs="Helvetica"/>
          <w:color w:val="000000" w:themeColor="text1"/>
          <w:sz w:val="20"/>
          <w:lang w:val="fr-CH"/>
        </w:rPr>
        <w:t xml:space="preserve"> in due course. </w:t>
      </w:r>
    </w:p>
    <w:p w14:paraId="20942480" w14:textId="77777777" w:rsidR="00A4514A" w:rsidRPr="004C0206" w:rsidRDefault="00A4514A">
      <w:pPr>
        <w:spacing w:after="0" w:line="240" w:lineRule="auto"/>
        <w:rPr>
          <w:rFonts w:ascii="Helvetica" w:eastAsia="Helvetica" w:hAnsi="Helvetica" w:cs="Helvetica"/>
          <w:sz w:val="20"/>
          <w:lang w:val="fr-CH"/>
        </w:rPr>
      </w:pPr>
    </w:p>
    <w:p w14:paraId="6E48FB12" w14:textId="49EF4047" w:rsidR="00A4514A" w:rsidRPr="004C0206" w:rsidRDefault="004C0206">
      <w:pPr>
        <w:spacing w:after="0" w:line="240" w:lineRule="auto"/>
        <w:rPr>
          <w:rFonts w:ascii="Helvetica" w:eastAsia="Helvetica" w:hAnsi="Helvetica" w:cs="Helvetica"/>
          <w:sz w:val="20"/>
          <w:lang w:val="fr-CH"/>
        </w:rPr>
      </w:pPr>
      <w:r w:rsidRPr="004C0206">
        <w:rPr>
          <w:rFonts w:ascii="Helvetica" w:eastAsia="Helvetica" w:hAnsi="Helvetica" w:cs="Helvetica"/>
          <w:sz w:val="20"/>
          <w:lang w:val="fr-CH"/>
        </w:rPr>
        <w:t xml:space="preserve">An accompanying partner who does not participate in the course needs to pay only for the second bed in the room and the meals that she/he consumes (e.g., only breakfast and dinner). </w:t>
      </w:r>
      <w:r>
        <w:rPr>
          <w:rFonts w:ascii="Helvetica" w:eastAsia="Helvetica" w:hAnsi="Helvetica" w:cs="Helvetica"/>
          <w:sz w:val="20"/>
        </w:rPr>
        <w:t>Price</w:t>
      </w:r>
      <w:r w:rsidRPr="00923C3C">
        <w:rPr>
          <w:rFonts w:ascii="Helvetica" w:eastAsia="Helvetica" w:hAnsi="Helvetica" w:cs="Helvetica"/>
          <w:color w:val="000000" w:themeColor="text1"/>
          <w:sz w:val="20"/>
        </w:rPr>
        <w:t xml:space="preserve">s in </w:t>
      </w:r>
      <w:r w:rsidR="00E01781" w:rsidRPr="00923C3C">
        <w:rPr>
          <w:rFonts w:ascii="Helvetica" w:eastAsia="Helvetica" w:hAnsi="Helvetica" w:cs="Helvetica"/>
          <w:color w:val="000000" w:themeColor="text1"/>
          <w:sz w:val="20"/>
        </w:rPr>
        <w:t xml:space="preserve">2022 </w:t>
      </w:r>
      <w:r>
        <w:rPr>
          <w:rFonts w:ascii="Helvetica" w:eastAsia="Helvetica" w:hAnsi="Helvetica" w:cs="Helvetica"/>
          <w:sz w:val="20"/>
        </w:rPr>
        <w:t>were: Bed and breakfast € 47 per day, with dinner it was € 6</w:t>
      </w:r>
      <w:r w:rsidR="00170642">
        <w:rPr>
          <w:rFonts w:ascii="Helvetica" w:eastAsia="Helvetica" w:hAnsi="Helvetica" w:cs="Helvetica"/>
          <w:sz w:val="20"/>
        </w:rPr>
        <w:t>1</w:t>
      </w:r>
      <w:r>
        <w:rPr>
          <w:rFonts w:ascii="Helvetica" w:eastAsia="Helvetica" w:hAnsi="Helvetica" w:cs="Helvetica"/>
          <w:sz w:val="20"/>
        </w:rPr>
        <w:t xml:space="preserve"> and with dinner and lunch € 7</w:t>
      </w:r>
      <w:r w:rsidR="00170642">
        <w:rPr>
          <w:rFonts w:ascii="Helvetica" w:eastAsia="Helvetica" w:hAnsi="Helvetica" w:cs="Helvetica"/>
          <w:sz w:val="20"/>
        </w:rPr>
        <w:t>2</w:t>
      </w:r>
      <w:r>
        <w:rPr>
          <w:rFonts w:ascii="Helvetica" w:eastAsia="Helvetica" w:hAnsi="Helvetica" w:cs="Helvetica"/>
          <w:sz w:val="20"/>
        </w:rPr>
        <w:t>, but an increas</w:t>
      </w:r>
      <w:r w:rsidR="00170642">
        <w:rPr>
          <w:rFonts w:ascii="Helvetica" w:eastAsia="Helvetica" w:hAnsi="Helvetica" w:cs="Helvetica"/>
          <w:sz w:val="20"/>
        </w:rPr>
        <w:t>e</w:t>
      </w:r>
      <w:r>
        <w:rPr>
          <w:rFonts w:ascii="Helvetica" w:eastAsia="Helvetica" w:hAnsi="Helvetica" w:cs="Helvetica"/>
          <w:sz w:val="20"/>
        </w:rPr>
        <w:t xml:space="preserve"> is for</w:t>
      </w:r>
      <w:r w:rsidRPr="00923C3C">
        <w:rPr>
          <w:rFonts w:ascii="Helvetica" w:eastAsia="Helvetica" w:hAnsi="Helvetica" w:cs="Helvetica"/>
          <w:color w:val="000000" w:themeColor="text1"/>
          <w:sz w:val="20"/>
        </w:rPr>
        <w:t xml:space="preserve">seen </w:t>
      </w:r>
      <w:proofErr w:type="gramStart"/>
      <w:r w:rsidRPr="00923C3C">
        <w:rPr>
          <w:rFonts w:ascii="Helvetica" w:eastAsia="Helvetica" w:hAnsi="Helvetica" w:cs="Helvetica"/>
          <w:color w:val="000000" w:themeColor="text1"/>
          <w:sz w:val="20"/>
        </w:rPr>
        <w:t>in 202</w:t>
      </w:r>
      <w:r w:rsidR="00E01781" w:rsidRPr="00923C3C">
        <w:rPr>
          <w:rFonts w:ascii="Helvetica" w:eastAsia="Helvetica" w:hAnsi="Helvetica" w:cs="Helvetica"/>
          <w:color w:val="000000" w:themeColor="text1"/>
          <w:sz w:val="20"/>
        </w:rPr>
        <w:t>3</w:t>
      </w:r>
      <w:proofErr w:type="gramEnd"/>
      <w:r w:rsidRPr="00923C3C">
        <w:rPr>
          <w:rFonts w:ascii="Helvetica" w:eastAsia="Helvetica" w:hAnsi="Helvetica" w:cs="Helvetica"/>
          <w:color w:val="000000" w:themeColor="text1"/>
          <w:sz w:val="20"/>
        </w:rPr>
        <w:t xml:space="preserve">. </w:t>
      </w:r>
      <w:r w:rsidRPr="004C0206">
        <w:rPr>
          <w:rFonts w:ascii="Helvetica" w:eastAsia="Helvetica" w:hAnsi="Helvetica" w:cs="Helvetica"/>
          <w:sz w:val="20"/>
          <w:lang w:val="fr-CH"/>
        </w:rPr>
        <w:t>This should be paid directly to the conference center at departure.</w:t>
      </w:r>
    </w:p>
    <w:p w14:paraId="00D4C0B4" w14:textId="77777777" w:rsidR="00A4514A" w:rsidRPr="004C0206" w:rsidRDefault="00A4514A">
      <w:pPr>
        <w:spacing w:after="0" w:line="240" w:lineRule="auto"/>
        <w:rPr>
          <w:rFonts w:ascii="Helvetica" w:eastAsia="Helvetica" w:hAnsi="Helvetica" w:cs="Helvetica"/>
          <w:color w:val="000000"/>
          <w:sz w:val="20"/>
          <w:lang w:val="fr-CH"/>
        </w:rPr>
      </w:pPr>
    </w:p>
    <w:p w14:paraId="7CF160E0" w14:textId="77777777" w:rsidR="00A4514A" w:rsidRDefault="004C0206">
      <w:pPr>
        <w:spacing w:after="0" w:line="240" w:lineRule="auto"/>
        <w:rPr>
          <w:rFonts w:ascii="Helvetica" w:eastAsia="Helvetica" w:hAnsi="Helvetica" w:cs="Helvetica"/>
          <w:color w:val="000000"/>
          <w:sz w:val="20"/>
        </w:rPr>
      </w:pPr>
      <w:r>
        <w:rPr>
          <w:rFonts w:ascii="Helvetica" w:eastAsia="Helvetica" w:hAnsi="Helvetica" w:cs="Helvetica"/>
          <w:color w:val="000000"/>
          <w:sz w:val="20"/>
        </w:rPr>
        <w:t xml:space="preserve">For any further questions please refer to me (Albert Schinzel) </w:t>
      </w:r>
    </w:p>
    <w:p w14:paraId="531E6703" w14:textId="77777777" w:rsidR="00A4514A" w:rsidRDefault="00A4514A">
      <w:pPr>
        <w:spacing w:after="0" w:line="240" w:lineRule="auto"/>
        <w:rPr>
          <w:rFonts w:ascii="Helvetica" w:eastAsia="Helvetica" w:hAnsi="Helvetica" w:cs="Helvetica"/>
          <w:color w:val="000000"/>
          <w:sz w:val="20"/>
        </w:rPr>
      </w:pPr>
    </w:p>
    <w:p w14:paraId="5062CA36" w14:textId="77777777" w:rsidR="00A4514A" w:rsidRDefault="00A4514A">
      <w:pPr>
        <w:spacing w:after="0" w:line="240" w:lineRule="auto"/>
        <w:rPr>
          <w:rFonts w:ascii="Helvetica" w:eastAsia="Helvetica" w:hAnsi="Helvetica" w:cs="Helvetica"/>
          <w:color w:val="000000"/>
          <w:sz w:val="20"/>
        </w:rPr>
      </w:pPr>
    </w:p>
    <w:p w14:paraId="78F45793" w14:textId="77777777" w:rsidR="00A4514A" w:rsidRDefault="00A4514A">
      <w:pPr>
        <w:spacing w:after="0" w:line="240" w:lineRule="auto"/>
        <w:rPr>
          <w:rFonts w:ascii="Helvetica" w:eastAsia="Helvetica" w:hAnsi="Helvetica" w:cs="Helvetica"/>
          <w:color w:val="000000"/>
          <w:sz w:val="20"/>
        </w:rPr>
      </w:pPr>
    </w:p>
    <w:p w14:paraId="50D09A10" w14:textId="77777777" w:rsidR="00A4514A" w:rsidRDefault="004C0206">
      <w:pPr>
        <w:spacing w:after="0" w:line="240" w:lineRule="auto"/>
        <w:rPr>
          <w:rFonts w:ascii="Helvetica" w:eastAsia="Helvetica" w:hAnsi="Helvetica" w:cs="Helvetica"/>
          <w:color w:val="000000"/>
          <w:sz w:val="24"/>
        </w:rPr>
      </w:pPr>
      <w:r>
        <w:rPr>
          <w:rFonts w:ascii="Helvetica" w:eastAsia="Helvetica" w:hAnsi="Helvetica" w:cs="Helvetica"/>
          <w:color w:val="000000"/>
          <w:sz w:val="24"/>
        </w:rPr>
        <w:t>Prof. Albert Schinzel</w:t>
      </w:r>
    </w:p>
    <w:p w14:paraId="6DB334CC" w14:textId="77777777" w:rsidR="00A4514A" w:rsidRDefault="004C0206">
      <w:pPr>
        <w:spacing w:after="0" w:line="240" w:lineRule="auto"/>
        <w:rPr>
          <w:rFonts w:ascii="Helvetica" w:eastAsia="Helvetica" w:hAnsi="Helvetica" w:cs="Helvetica"/>
          <w:color w:val="0000FF"/>
          <w:sz w:val="24"/>
        </w:rPr>
      </w:pPr>
      <w:r>
        <w:rPr>
          <w:rFonts w:ascii="Helvetica" w:eastAsia="Helvetica" w:hAnsi="Helvetica" w:cs="Helvetica"/>
          <w:color w:val="0000FF"/>
          <w:sz w:val="24"/>
        </w:rPr>
        <w:t>schinzel@medgen.uzh.ch</w:t>
      </w:r>
    </w:p>
    <w:p w14:paraId="0EFD5FE9" w14:textId="77777777" w:rsidR="00A4514A" w:rsidRDefault="00A4514A">
      <w:pPr>
        <w:spacing w:before="100" w:after="100" w:line="240" w:lineRule="auto"/>
        <w:rPr>
          <w:rFonts w:ascii="Times" w:eastAsia="Times" w:hAnsi="Times" w:cs="Times"/>
          <w:sz w:val="24"/>
        </w:rPr>
      </w:pPr>
    </w:p>
    <w:p w14:paraId="29553368" w14:textId="77777777" w:rsidR="00A4514A" w:rsidRDefault="00A4514A">
      <w:pPr>
        <w:spacing w:after="0" w:line="240" w:lineRule="auto"/>
        <w:rPr>
          <w:rFonts w:ascii="Times" w:eastAsia="Times" w:hAnsi="Times" w:cs="Times"/>
          <w:sz w:val="24"/>
        </w:rPr>
      </w:pPr>
    </w:p>
    <w:sectPr w:rsidR="00A451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Oblique">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514A"/>
    <w:rsid w:val="00081B5E"/>
    <w:rsid w:val="000C3654"/>
    <w:rsid w:val="000D0FA9"/>
    <w:rsid w:val="00170642"/>
    <w:rsid w:val="002069AA"/>
    <w:rsid w:val="00354D63"/>
    <w:rsid w:val="003C5007"/>
    <w:rsid w:val="004C0206"/>
    <w:rsid w:val="0075219C"/>
    <w:rsid w:val="0080657B"/>
    <w:rsid w:val="00887698"/>
    <w:rsid w:val="00923C3C"/>
    <w:rsid w:val="00A4514A"/>
    <w:rsid w:val="00AB17B0"/>
    <w:rsid w:val="00B34791"/>
    <w:rsid w:val="00E01781"/>
    <w:rsid w:val="00ED657B"/>
    <w:rsid w:val="00F46C1E"/>
    <w:rsid w:val="00F54A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5E8A"/>
  <w15:docId w15:val="{9C0710F1-77A0-4E50-81F4-44050115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loss-goldrai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897</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Schinzel</dc:creator>
  <cp:lastModifiedBy>Mariano Rocchi</cp:lastModifiedBy>
  <cp:revision>14</cp:revision>
  <dcterms:created xsi:type="dcterms:W3CDTF">2020-06-01T20:31:00Z</dcterms:created>
  <dcterms:modified xsi:type="dcterms:W3CDTF">2022-11-28T12:52:00Z</dcterms:modified>
</cp:coreProperties>
</file>